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A99" w:rsidRDefault="009F7A99" w:rsidP="009F7A99">
      <w:pPr>
        <w:pStyle w:val="a3"/>
        <w:jc w:val="left"/>
      </w:pPr>
      <w:r>
        <w:rPr>
          <w:noProof/>
          <w:lang w:eastAsia="ru-RU"/>
        </w:rPr>
        <w:drawing>
          <wp:anchor distT="0" distB="0" distL="114935" distR="114935" simplePos="0" relativeHeight="251659264" behindDoc="0" locked="0" layoutInCell="1" allowOverlap="1" wp14:anchorId="2C946578" wp14:editId="54057832">
            <wp:simplePos x="0" y="0"/>
            <wp:positionH relativeFrom="column">
              <wp:posOffset>2413000</wp:posOffset>
            </wp:positionH>
            <wp:positionV relativeFrom="paragraph">
              <wp:posOffset>-177165</wp:posOffset>
            </wp:positionV>
            <wp:extent cx="1231900" cy="927100"/>
            <wp:effectExtent l="0" t="0" r="6350" b="635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1900" cy="92710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rsidR="009F7A99" w:rsidRDefault="009F7A99" w:rsidP="009F7A99">
      <w:pPr>
        <w:pStyle w:val="a3"/>
        <w:jc w:val="left"/>
        <w:rPr>
          <w:sz w:val="24"/>
          <w:szCs w:val="24"/>
        </w:rPr>
      </w:pPr>
    </w:p>
    <w:p w:rsidR="009F7A99" w:rsidRDefault="009F7A99" w:rsidP="00B26F8A">
      <w:pPr>
        <w:pStyle w:val="a3"/>
        <w:spacing w:before="0" w:after="0"/>
        <w:ind w:firstLine="0"/>
        <w:jc w:val="center"/>
        <w:rPr>
          <w:rFonts w:ascii="Times New Roman" w:hAnsi="Times New Roman"/>
          <w:b/>
          <w:bCs/>
          <w:u w:val="single"/>
        </w:rPr>
      </w:pPr>
      <w:r w:rsidRPr="00B26F8A">
        <w:rPr>
          <w:rFonts w:ascii="Times New Roman" w:hAnsi="Times New Roman"/>
          <w:b/>
          <w:bCs/>
          <w:u w:val="single"/>
        </w:rPr>
        <w:t>РЕСПУБЛИКА БУРЯТИЯ</w:t>
      </w:r>
    </w:p>
    <w:p w:rsidR="00B26F8A" w:rsidRPr="00B26F8A" w:rsidRDefault="00B26F8A" w:rsidP="00B26F8A">
      <w:pPr>
        <w:pStyle w:val="a4"/>
      </w:pPr>
    </w:p>
    <w:p w:rsidR="009F7A99" w:rsidRPr="00B26F8A" w:rsidRDefault="009F7A99" w:rsidP="00B26F8A">
      <w:pPr>
        <w:pStyle w:val="2"/>
        <w:spacing w:before="0" w:after="0"/>
        <w:ind w:left="0" w:firstLine="0"/>
        <w:jc w:val="center"/>
        <w:rPr>
          <w:rFonts w:ascii="Times New Roman" w:hAnsi="Times New Roman" w:cs="Times New Roman"/>
          <w:i w:val="0"/>
          <w:u w:val="single"/>
        </w:rPr>
      </w:pPr>
      <w:r w:rsidRPr="00B26F8A">
        <w:rPr>
          <w:rFonts w:ascii="Times New Roman" w:hAnsi="Times New Roman" w:cs="Times New Roman"/>
          <w:i w:val="0"/>
          <w:u w:val="single"/>
        </w:rPr>
        <w:t>ПРИБАЙКАЛЬСКАЯ РАЙОННАЯ АДМИНИСТРАЦИЯ</w:t>
      </w:r>
    </w:p>
    <w:p w:rsidR="00B26F8A" w:rsidRDefault="00B26F8A" w:rsidP="00B26F8A">
      <w:pPr>
        <w:pStyle w:val="1"/>
        <w:spacing w:before="0" w:after="0"/>
        <w:rPr>
          <w:rFonts w:ascii="Times New Roman" w:hAnsi="Times New Roman" w:cs="Times New Roman"/>
          <w:color w:val="000000"/>
          <w:sz w:val="28"/>
          <w:szCs w:val="28"/>
        </w:rPr>
      </w:pPr>
    </w:p>
    <w:p w:rsidR="009F7A99" w:rsidRPr="00B26F8A" w:rsidRDefault="009F7A99" w:rsidP="00B26F8A">
      <w:pPr>
        <w:pStyle w:val="1"/>
        <w:spacing w:before="0" w:after="0"/>
        <w:rPr>
          <w:rFonts w:ascii="Times New Roman" w:hAnsi="Times New Roman" w:cs="Times New Roman"/>
          <w:color w:val="000000"/>
          <w:sz w:val="28"/>
          <w:szCs w:val="28"/>
        </w:rPr>
      </w:pPr>
      <w:r w:rsidRPr="00B26F8A">
        <w:rPr>
          <w:rFonts w:ascii="Times New Roman" w:hAnsi="Times New Roman" w:cs="Times New Roman"/>
          <w:color w:val="000000"/>
          <w:sz w:val="28"/>
          <w:szCs w:val="28"/>
        </w:rPr>
        <w:t>ПОСТАНОВЛЕНИЕ</w:t>
      </w:r>
    </w:p>
    <w:p w:rsidR="00B26F8A" w:rsidRDefault="00B26F8A" w:rsidP="00B26F8A">
      <w:pPr>
        <w:ind w:firstLine="0"/>
        <w:jc w:val="center"/>
        <w:rPr>
          <w:rFonts w:ascii="Times New Roman" w:hAnsi="Times New Roman" w:cs="Times New Roman"/>
          <w:b/>
          <w:sz w:val="28"/>
          <w:szCs w:val="28"/>
        </w:rPr>
      </w:pPr>
    </w:p>
    <w:p w:rsidR="009F7A99" w:rsidRPr="00B26F8A" w:rsidRDefault="009F7A99" w:rsidP="00B26F8A">
      <w:pPr>
        <w:ind w:firstLine="0"/>
        <w:jc w:val="center"/>
        <w:rPr>
          <w:rFonts w:ascii="Times New Roman" w:hAnsi="Times New Roman" w:cs="Times New Roman"/>
          <w:b/>
          <w:sz w:val="28"/>
          <w:szCs w:val="28"/>
        </w:rPr>
      </w:pPr>
      <w:r w:rsidRPr="00B26F8A">
        <w:rPr>
          <w:rFonts w:ascii="Times New Roman" w:hAnsi="Times New Roman" w:cs="Times New Roman"/>
          <w:b/>
          <w:sz w:val="28"/>
          <w:szCs w:val="28"/>
        </w:rPr>
        <w:t xml:space="preserve">от </w:t>
      </w:r>
      <w:r w:rsidR="00FA2DE4">
        <w:rPr>
          <w:rFonts w:ascii="Times New Roman" w:hAnsi="Times New Roman" w:cs="Times New Roman"/>
          <w:b/>
          <w:sz w:val="28"/>
          <w:szCs w:val="28"/>
        </w:rPr>
        <w:t>26</w:t>
      </w:r>
      <w:r w:rsidRPr="00B26F8A">
        <w:rPr>
          <w:rFonts w:ascii="Times New Roman" w:hAnsi="Times New Roman" w:cs="Times New Roman"/>
          <w:b/>
          <w:sz w:val="28"/>
          <w:szCs w:val="28"/>
        </w:rPr>
        <w:t xml:space="preserve"> марта  2015г.  №</w:t>
      </w:r>
      <w:r w:rsidR="00FA2DE4">
        <w:rPr>
          <w:rFonts w:ascii="Times New Roman" w:hAnsi="Times New Roman" w:cs="Times New Roman"/>
          <w:b/>
          <w:sz w:val="28"/>
          <w:szCs w:val="28"/>
        </w:rPr>
        <w:t>603</w:t>
      </w:r>
    </w:p>
    <w:p w:rsidR="009F7A99" w:rsidRPr="00B26F8A" w:rsidRDefault="009F7A99" w:rsidP="00B26F8A">
      <w:pPr>
        <w:pStyle w:val="11"/>
        <w:spacing w:line="100" w:lineRule="atLeast"/>
        <w:ind w:firstLine="0"/>
        <w:jc w:val="center"/>
        <w:rPr>
          <w:b/>
          <w:sz w:val="28"/>
          <w:szCs w:val="28"/>
        </w:rPr>
      </w:pPr>
    </w:p>
    <w:p w:rsidR="009F7A99" w:rsidRPr="00B26F8A" w:rsidRDefault="009F7A99" w:rsidP="00B26F8A">
      <w:pPr>
        <w:ind w:firstLine="0"/>
        <w:jc w:val="center"/>
        <w:rPr>
          <w:rFonts w:ascii="Times New Roman" w:hAnsi="Times New Roman" w:cs="Times New Roman"/>
          <w:b/>
          <w:sz w:val="28"/>
          <w:szCs w:val="28"/>
        </w:rPr>
      </w:pPr>
      <w:r w:rsidRPr="00B26F8A">
        <w:rPr>
          <w:rFonts w:ascii="Times New Roman" w:hAnsi="Times New Roman" w:cs="Times New Roman"/>
          <w:b/>
          <w:sz w:val="28"/>
          <w:szCs w:val="28"/>
        </w:rPr>
        <w:t xml:space="preserve">О внесении изменений </w:t>
      </w:r>
      <w:r w:rsidR="00B26F8A" w:rsidRPr="00B26F8A">
        <w:rPr>
          <w:rFonts w:ascii="Times New Roman" w:hAnsi="Times New Roman" w:cs="Times New Roman"/>
          <w:b/>
          <w:sz w:val="28"/>
          <w:szCs w:val="28"/>
        </w:rPr>
        <w:t xml:space="preserve">и дополнений </w:t>
      </w:r>
      <w:r w:rsidRPr="00B26F8A">
        <w:rPr>
          <w:rFonts w:ascii="Times New Roman" w:hAnsi="Times New Roman" w:cs="Times New Roman"/>
          <w:b/>
          <w:sz w:val="28"/>
          <w:szCs w:val="28"/>
        </w:rPr>
        <w:t xml:space="preserve">в </w:t>
      </w:r>
      <w:r w:rsidR="00B26F8A" w:rsidRPr="00B26F8A">
        <w:rPr>
          <w:rFonts w:ascii="Times New Roman" w:hAnsi="Times New Roman" w:cs="Times New Roman"/>
          <w:b/>
          <w:sz w:val="28"/>
          <w:szCs w:val="28"/>
        </w:rPr>
        <w:t>м</w:t>
      </w:r>
      <w:r w:rsidRPr="00B26F8A">
        <w:rPr>
          <w:rFonts w:ascii="Times New Roman" w:hAnsi="Times New Roman" w:cs="Times New Roman"/>
          <w:b/>
          <w:sz w:val="28"/>
          <w:szCs w:val="28"/>
        </w:rPr>
        <w:t>униципальную программу «Развитие физической культуры, спорта и молодежной политики в  Прибайкальском районе на 2015 - 2017 и на период до 2020 года»</w:t>
      </w:r>
    </w:p>
    <w:p w:rsidR="009D7704" w:rsidRPr="00B26F8A" w:rsidRDefault="009D7704" w:rsidP="00B26F8A">
      <w:pPr>
        <w:pStyle w:val="ConsPlusCell"/>
        <w:jc w:val="center"/>
        <w:rPr>
          <w:color w:val="000000"/>
          <w:shd w:val="clear" w:color="auto" w:fill="FFFFFF"/>
        </w:rPr>
      </w:pPr>
    </w:p>
    <w:p w:rsidR="000A54B0" w:rsidRDefault="009D7704" w:rsidP="00B26F8A">
      <w:pPr>
        <w:widowControl/>
        <w:suppressAutoHyphens w:val="0"/>
        <w:autoSpaceDN w:val="0"/>
        <w:adjustRightInd w:val="0"/>
        <w:ind w:firstLine="540"/>
        <w:rPr>
          <w:rFonts w:ascii="Times New Roman" w:hAnsi="Times New Roman" w:cs="Times New Roman"/>
          <w:sz w:val="28"/>
          <w:szCs w:val="28"/>
        </w:rPr>
      </w:pPr>
      <w:r w:rsidRPr="00B26F8A">
        <w:rPr>
          <w:rFonts w:ascii="Times New Roman" w:eastAsiaTheme="minorHAnsi" w:hAnsi="Times New Roman" w:cs="Times New Roman"/>
          <w:sz w:val="28"/>
          <w:szCs w:val="28"/>
          <w:lang w:eastAsia="en-US"/>
        </w:rPr>
        <w:t xml:space="preserve">В целях приведения Муниципальной программы  </w:t>
      </w:r>
      <w:r w:rsidRPr="00B26F8A">
        <w:rPr>
          <w:rFonts w:ascii="Times New Roman" w:hAnsi="Times New Roman" w:cs="Times New Roman"/>
          <w:color w:val="000000"/>
          <w:sz w:val="28"/>
          <w:szCs w:val="28"/>
          <w:shd w:val="clear" w:color="auto" w:fill="FFFFFF"/>
        </w:rPr>
        <w:t>в соответствие с фед</w:t>
      </w:r>
      <w:r w:rsidRPr="00B26F8A">
        <w:rPr>
          <w:rFonts w:ascii="Times New Roman" w:hAnsi="Times New Roman" w:cs="Times New Roman"/>
          <w:color w:val="000000"/>
          <w:sz w:val="28"/>
          <w:szCs w:val="28"/>
          <w:shd w:val="clear" w:color="auto" w:fill="FFFFFF"/>
        </w:rPr>
        <w:t>е</w:t>
      </w:r>
      <w:r w:rsidRPr="00B26F8A">
        <w:rPr>
          <w:rFonts w:ascii="Times New Roman" w:hAnsi="Times New Roman" w:cs="Times New Roman"/>
          <w:color w:val="000000"/>
          <w:sz w:val="28"/>
          <w:szCs w:val="28"/>
          <w:shd w:val="clear" w:color="auto" w:fill="FFFFFF"/>
        </w:rPr>
        <w:t>ральным законодательством</w:t>
      </w:r>
      <w:r w:rsidRPr="00B26F8A">
        <w:rPr>
          <w:rFonts w:ascii="Times New Roman" w:eastAsiaTheme="minorHAnsi" w:hAnsi="Times New Roman" w:cs="Times New Roman"/>
          <w:sz w:val="28"/>
          <w:szCs w:val="28"/>
          <w:lang w:eastAsia="en-US"/>
        </w:rPr>
        <w:t xml:space="preserve"> и действующим законодательством Правительств</w:t>
      </w:r>
      <w:r w:rsidR="00B26F8A">
        <w:rPr>
          <w:rFonts w:ascii="Times New Roman" w:eastAsiaTheme="minorHAnsi" w:hAnsi="Times New Roman" w:cs="Times New Roman"/>
          <w:sz w:val="28"/>
          <w:szCs w:val="28"/>
          <w:lang w:eastAsia="en-US"/>
        </w:rPr>
        <w:t>а</w:t>
      </w:r>
      <w:r w:rsidRPr="00B26F8A">
        <w:rPr>
          <w:rFonts w:ascii="Times New Roman" w:eastAsiaTheme="minorHAnsi" w:hAnsi="Times New Roman" w:cs="Times New Roman"/>
          <w:sz w:val="28"/>
          <w:szCs w:val="28"/>
          <w:lang w:eastAsia="en-US"/>
        </w:rPr>
        <w:t xml:space="preserve"> Республики Бурятия</w:t>
      </w:r>
      <w:r w:rsidR="00B26F8A" w:rsidRPr="00B26F8A">
        <w:rPr>
          <w:rFonts w:ascii="Times New Roman" w:eastAsiaTheme="minorHAnsi" w:hAnsi="Times New Roman" w:cs="Times New Roman"/>
          <w:sz w:val="28"/>
          <w:szCs w:val="28"/>
          <w:lang w:eastAsia="en-US"/>
        </w:rPr>
        <w:t xml:space="preserve">, </w:t>
      </w:r>
      <w:r w:rsidR="00B26F8A" w:rsidRPr="00B26F8A">
        <w:rPr>
          <w:rFonts w:ascii="Times New Roman" w:hAnsi="Times New Roman" w:cs="Times New Roman"/>
          <w:sz w:val="28"/>
          <w:szCs w:val="28"/>
        </w:rPr>
        <w:t xml:space="preserve">постановляю: </w:t>
      </w:r>
    </w:p>
    <w:p w:rsidR="00B26F8A" w:rsidRPr="00B26F8A" w:rsidRDefault="00B26F8A" w:rsidP="00B26F8A">
      <w:pPr>
        <w:widowControl/>
        <w:suppressAutoHyphens w:val="0"/>
        <w:autoSpaceDN w:val="0"/>
        <w:adjustRightInd w:val="0"/>
        <w:ind w:firstLine="540"/>
        <w:rPr>
          <w:rFonts w:ascii="Times New Roman" w:hAnsi="Times New Roman" w:cs="Times New Roman"/>
          <w:sz w:val="28"/>
          <w:szCs w:val="28"/>
        </w:rPr>
      </w:pPr>
    </w:p>
    <w:p w:rsidR="00B26F8A" w:rsidRPr="00B26F8A" w:rsidRDefault="000A54B0" w:rsidP="00B26F8A">
      <w:pPr>
        <w:suppressAutoHyphens w:val="0"/>
        <w:ind w:firstLine="567"/>
        <w:jc w:val="left"/>
        <w:rPr>
          <w:rFonts w:ascii="Times New Roman" w:hAnsi="Times New Roman" w:cs="Times New Roman"/>
          <w:sz w:val="28"/>
          <w:szCs w:val="28"/>
        </w:rPr>
      </w:pPr>
      <w:r w:rsidRPr="00B26F8A">
        <w:rPr>
          <w:rFonts w:ascii="Times New Roman" w:hAnsi="Times New Roman" w:cs="Times New Roman"/>
          <w:sz w:val="28"/>
          <w:szCs w:val="28"/>
        </w:rPr>
        <w:t>1.</w:t>
      </w:r>
      <w:r w:rsidR="00CA0FE0" w:rsidRPr="00B26F8A">
        <w:rPr>
          <w:rFonts w:ascii="Times New Roman" w:hAnsi="Times New Roman" w:cs="Times New Roman"/>
          <w:sz w:val="28"/>
          <w:szCs w:val="28"/>
        </w:rPr>
        <w:t xml:space="preserve"> </w:t>
      </w:r>
      <w:r w:rsidRPr="00B26F8A">
        <w:rPr>
          <w:rFonts w:ascii="Times New Roman" w:hAnsi="Times New Roman" w:cs="Times New Roman"/>
          <w:sz w:val="28"/>
          <w:szCs w:val="28"/>
        </w:rPr>
        <w:t xml:space="preserve">Внести </w:t>
      </w:r>
      <w:r w:rsidR="00E95391">
        <w:rPr>
          <w:rFonts w:ascii="Times New Roman" w:hAnsi="Times New Roman" w:cs="Times New Roman"/>
          <w:sz w:val="28"/>
          <w:szCs w:val="28"/>
        </w:rPr>
        <w:t xml:space="preserve">следующие </w:t>
      </w:r>
      <w:r w:rsidRPr="00B26F8A">
        <w:rPr>
          <w:rFonts w:ascii="Times New Roman" w:hAnsi="Times New Roman" w:cs="Times New Roman"/>
          <w:sz w:val="28"/>
          <w:szCs w:val="28"/>
        </w:rPr>
        <w:t xml:space="preserve">изменения </w:t>
      </w:r>
      <w:r w:rsidR="00B26F8A" w:rsidRPr="00B26F8A">
        <w:rPr>
          <w:rFonts w:ascii="Times New Roman" w:hAnsi="Times New Roman" w:cs="Times New Roman"/>
          <w:sz w:val="28"/>
          <w:szCs w:val="28"/>
        </w:rPr>
        <w:t xml:space="preserve">и дополнения в </w:t>
      </w:r>
      <w:r w:rsidR="00E95391">
        <w:rPr>
          <w:rFonts w:ascii="Times New Roman" w:hAnsi="Times New Roman" w:cs="Times New Roman"/>
          <w:sz w:val="28"/>
          <w:szCs w:val="28"/>
        </w:rPr>
        <w:t xml:space="preserve">подпрограмму </w:t>
      </w:r>
      <w:r w:rsidR="00E95391" w:rsidRPr="00B26F8A">
        <w:rPr>
          <w:rFonts w:ascii="Times New Roman" w:hAnsi="Times New Roman" w:cs="Times New Roman"/>
          <w:sz w:val="28"/>
          <w:szCs w:val="28"/>
        </w:rPr>
        <w:t>«Обесп</w:t>
      </w:r>
      <w:r w:rsidR="00E95391" w:rsidRPr="00B26F8A">
        <w:rPr>
          <w:rFonts w:ascii="Times New Roman" w:hAnsi="Times New Roman" w:cs="Times New Roman"/>
          <w:sz w:val="28"/>
          <w:szCs w:val="28"/>
        </w:rPr>
        <w:t>е</w:t>
      </w:r>
      <w:r w:rsidR="00E95391" w:rsidRPr="00B26F8A">
        <w:rPr>
          <w:rFonts w:ascii="Times New Roman" w:hAnsi="Times New Roman" w:cs="Times New Roman"/>
          <w:sz w:val="28"/>
          <w:szCs w:val="28"/>
        </w:rPr>
        <w:t>чение жильем молодых семей</w:t>
      </w:r>
      <w:r w:rsidR="00E95391">
        <w:rPr>
          <w:rFonts w:ascii="Times New Roman" w:hAnsi="Times New Roman" w:cs="Times New Roman"/>
          <w:sz w:val="28"/>
          <w:szCs w:val="28"/>
        </w:rPr>
        <w:t>,</w:t>
      </w:r>
      <w:r w:rsidR="00E95391" w:rsidRPr="00B26F8A">
        <w:rPr>
          <w:rFonts w:ascii="Times New Roman" w:hAnsi="Times New Roman" w:cs="Times New Roman"/>
          <w:sz w:val="28"/>
          <w:szCs w:val="28"/>
        </w:rPr>
        <w:t xml:space="preserve"> проживающих на территории Прибайкальского района»  </w:t>
      </w:r>
      <w:r w:rsidR="00B26F8A" w:rsidRPr="00B26F8A">
        <w:rPr>
          <w:rFonts w:ascii="Times New Roman" w:hAnsi="Times New Roman" w:cs="Times New Roman"/>
          <w:sz w:val="28"/>
          <w:szCs w:val="28"/>
        </w:rPr>
        <w:t>муниципальн</w:t>
      </w:r>
      <w:r w:rsidR="00E95391">
        <w:rPr>
          <w:rFonts w:ascii="Times New Roman" w:hAnsi="Times New Roman" w:cs="Times New Roman"/>
          <w:sz w:val="28"/>
          <w:szCs w:val="28"/>
        </w:rPr>
        <w:t>ой</w:t>
      </w:r>
      <w:r w:rsidR="00B26F8A" w:rsidRPr="00B26F8A">
        <w:rPr>
          <w:rFonts w:ascii="Times New Roman" w:hAnsi="Times New Roman" w:cs="Times New Roman"/>
          <w:sz w:val="28"/>
          <w:szCs w:val="28"/>
        </w:rPr>
        <w:t xml:space="preserve"> программ</w:t>
      </w:r>
      <w:r w:rsidR="00E95391">
        <w:rPr>
          <w:rFonts w:ascii="Times New Roman" w:hAnsi="Times New Roman" w:cs="Times New Roman"/>
          <w:sz w:val="28"/>
          <w:szCs w:val="28"/>
        </w:rPr>
        <w:t>ы</w:t>
      </w:r>
      <w:r w:rsidR="00B26F8A" w:rsidRPr="00B26F8A">
        <w:rPr>
          <w:rFonts w:ascii="Times New Roman" w:hAnsi="Times New Roman" w:cs="Times New Roman"/>
          <w:sz w:val="28"/>
          <w:szCs w:val="28"/>
        </w:rPr>
        <w:t xml:space="preserve"> «Развитие физической культуры, спорта и молодежной политики в  Прибайкальском районе на 2015 - 2017 и на период до 2020 года»</w:t>
      </w:r>
      <w:r w:rsidR="00B26F8A">
        <w:rPr>
          <w:rFonts w:ascii="Times New Roman" w:hAnsi="Times New Roman" w:cs="Times New Roman"/>
          <w:sz w:val="28"/>
          <w:szCs w:val="28"/>
        </w:rPr>
        <w:t>, утвержденн</w:t>
      </w:r>
      <w:r w:rsidR="00E95391">
        <w:rPr>
          <w:rFonts w:ascii="Times New Roman" w:hAnsi="Times New Roman" w:cs="Times New Roman"/>
          <w:sz w:val="28"/>
          <w:szCs w:val="28"/>
        </w:rPr>
        <w:t>ой</w:t>
      </w:r>
      <w:r w:rsidR="00B26F8A">
        <w:rPr>
          <w:rFonts w:ascii="Times New Roman" w:hAnsi="Times New Roman" w:cs="Times New Roman"/>
          <w:sz w:val="28"/>
          <w:szCs w:val="28"/>
        </w:rPr>
        <w:t xml:space="preserve"> постановлением Прибайкальской районной админ</w:t>
      </w:r>
      <w:r w:rsidR="00B26F8A">
        <w:rPr>
          <w:rFonts w:ascii="Times New Roman" w:hAnsi="Times New Roman" w:cs="Times New Roman"/>
          <w:sz w:val="28"/>
          <w:szCs w:val="28"/>
        </w:rPr>
        <w:t>и</w:t>
      </w:r>
      <w:r w:rsidR="00B26F8A">
        <w:rPr>
          <w:rFonts w:ascii="Times New Roman" w:hAnsi="Times New Roman" w:cs="Times New Roman"/>
          <w:sz w:val="28"/>
          <w:szCs w:val="28"/>
        </w:rPr>
        <w:t>страции от  09.10.2014г. №1679</w:t>
      </w:r>
      <w:r w:rsidR="00E95391">
        <w:rPr>
          <w:rFonts w:ascii="Times New Roman" w:hAnsi="Times New Roman" w:cs="Times New Roman"/>
          <w:sz w:val="28"/>
          <w:szCs w:val="28"/>
        </w:rPr>
        <w:t xml:space="preserve"> (далее - Подпрограмма):</w:t>
      </w:r>
    </w:p>
    <w:p w:rsidR="00E95391" w:rsidRPr="00B26F8A" w:rsidRDefault="00CA0FE0" w:rsidP="00E95391">
      <w:pPr>
        <w:pStyle w:val="ConsPlusNormal"/>
        <w:widowControl/>
        <w:spacing w:line="360" w:lineRule="atLeast"/>
        <w:ind w:firstLine="567"/>
        <w:jc w:val="both"/>
        <w:rPr>
          <w:rFonts w:ascii="Times New Roman" w:hAnsi="Times New Roman" w:cs="Times New Roman"/>
          <w:sz w:val="28"/>
          <w:szCs w:val="28"/>
        </w:rPr>
      </w:pPr>
      <w:r w:rsidRPr="00655A87">
        <w:rPr>
          <w:rFonts w:ascii="Times New Roman" w:hAnsi="Times New Roman" w:cs="Times New Roman"/>
          <w:sz w:val="28"/>
          <w:szCs w:val="28"/>
        </w:rPr>
        <w:t>1.1.</w:t>
      </w:r>
      <w:r w:rsidR="000A54B0" w:rsidRPr="00655A87">
        <w:rPr>
          <w:rFonts w:ascii="Times New Roman" w:hAnsi="Times New Roman" w:cs="Times New Roman"/>
          <w:sz w:val="28"/>
          <w:szCs w:val="28"/>
        </w:rPr>
        <w:t xml:space="preserve"> </w:t>
      </w:r>
      <w:r w:rsidR="000F0F6E" w:rsidRPr="00655A87">
        <w:rPr>
          <w:rFonts w:ascii="Times New Roman" w:hAnsi="Times New Roman" w:cs="Times New Roman"/>
          <w:sz w:val="28"/>
          <w:szCs w:val="28"/>
        </w:rPr>
        <w:t xml:space="preserve"> </w:t>
      </w:r>
      <w:r w:rsidRPr="00655A87">
        <w:rPr>
          <w:rFonts w:ascii="Times New Roman" w:hAnsi="Times New Roman" w:cs="Times New Roman"/>
          <w:sz w:val="28"/>
          <w:szCs w:val="28"/>
        </w:rPr>
        <w:t xml:space="preserve"> </w:t>
      </w:r>
      <w:r w:rsidR="00A51961" w:rsidRPr="00655A87">
        <w:rPr>
          <w:rFonts w:ascii="Times New Roman" w:hAnsi="Times New Roman" w:cs="Times New Roman"/>
          <w:sz w:val="28"/>
          <w:szCs w:val="28"/>
        </w:rPr>
        <w:t xml:space="preserve">п.п. 6,7,8  </w:t>
      </w:r>
      <w:r w:rsidR="00E95391" w:rsidRPr="00655A87">
        <w:rPr>
          <w:rFonts w:ascii="Times New Roman" w:hAnsi="Times New Roman" w:cs="Times New Roman"/>
          <w:sz w:val="28"/>
          <w:szCs w:val="28"/>
        </w:rPr>
        <w:t>п. 11,</w:t>
      </w:r>
      <w:r w:rsidR="00A51961" w:rsidRPr="00655A87">
        <w:rPr>
          <w:rFonts w:ascii="Times New Roman" w:hAnsi="Times New Roman" w:cs="Times New Roman"/>
          <w:sz w:val="28"/>
          <w:szCs w:val="28"/>
        </w:rPr>
        <w:t> </w:t>
      </w:r>
      <w:r w:rsidR="00E95391" w:rsidRPr="00655A87">
        <w:rPr>
          <w:rFonts w:ascii="Times New Roman" w:hAnsi="Times New Roman" w:cs="Times New Roman"/>
          <w:sz w:val="28"/>
          <w:szCs w:val="28"/>
        </w:rPr>
        <w:t>п.14. Подпрограммы исключить.</w:t>
      </w:r>
    </w:p>
    <w:p w:rsidR="000A54B0" w:rsidRPr="00B26F8A" w:rsidRDefault="00655A87" w:rsidP="00B26F8A">
      <w:pPr>
        <w:autoSpaceDN w:val="0"/>
        <w:adjustRightInd w:val="0"/>
        <w:ind w:firstLine="567"/>
        <w:rPr>
          <w:rFonts w:ascii="Times New Roman" w:hAnsi="Times New Roman" w:cs="Times New Roman"/>
          <w:sz w:val="28"/>
          <w:szCs w:val="28"/>
        </w:rPr>
      </w:pPr>
      <w:r>
        <w:rPr>
          <w:rFonts w:ascii="Times New Roman" w:hAnsi="Times New Roman" w:cs="Times New Roman"/>
          <w:sz w:val="28"/>
          <w:szCs w:val="28"/>
        </w:rPr>
        <w:t>1.2</w:t>
      </w:r>
      <w:r w:rsidR="00CA0FE0" w:rsidRPr="00B26F8A">
        <w:rPr>
          <w:rFonts w:ascii="Times New Roman" w:hAnsi="Times New Roman" w:cs="Times New Roman"/>
          <w:sz w:val="28"/>
          <w:szCs w:val="28"/>
        </w:rPr>
        <w:t xml:space="preserve">. </w:t>
      </w:r>
      <w:r w:rsidR="004510A8" w:rsidRPr="00B26F8A">
        <w:rPr>
          <w:rFonts w:ascii="Times New Roman" w:hAnsi="Times New Roman" w:cs="Times New Roman"/>
          <w:sz w:val="28"/>
          <w:szCs w:val="28"/>
        </w:rPr>
        <w:t>п.</w:t>
      </w:r>
      <w:r w:rsidR="00805483" w:rsidRPr="00B26F8A">
        <w:rPr>
          <w:rFonts w:ascii="Times New Roman" w:hAnsi="Times New Roman" w:cs="Times New Roman"/>
          <w:sz w:val="28"/>
          <w:szCs w:val="28"/>
        </w:rPr>
        <w:t xml:space="preserve"> </w:t>
      </w:r>
      <w:r w:rsidR="00CA0FE0" w:rsidRPr="00B26F8A">
        <w:rPr>
          <w:rFonts w:ascii="Times New Roman" w:hAnsi="Times New Roman" w:cs="Times New Roman"/>
          <w:sz w:val="28"/>
          <w:szCs w:val="28"/>
        </w:rPr>
        <w:t xml:space="preserve">8. </w:t>
      </w:r>
      <w:r w:rsidR="000F0F6E" w:rsidRPr="00B26F8A">
        <w:rPr>
          <w:rFonts w:ascii="Times New Roman" w:hAnsi="Times New Roman" w:cs="Times New Roman"/>
          <w:sz w:val="28"/>
          <w:szCs w:val="28"/>
        </w:rPr>
        <w:t xml:space="preserve">Подпрограммы </w:t>
      </w:r>
      <w:r w:rsidR="00805483" w:rsidRPr="00B26F8A">
        <w:rPr>
          <w:rFonts w:ascii="Times New Roman" w:hAnsi="Times New Roman" w:cs="Times New Roman"/>
          <w:sz w:val="28"/>
          <w:szCs w:val="28"/>
        </w:rPr>
        <w:t>изложить в следующей редакции:</w:t>
      </w:r>
    </w:p>
    <w:p w:rsidR="000F0F6E" w:rsidRPr="00B26F8A" w:rsidRDefault="000F0F6E" w:rsidP="00B26F8A">
      <w:pPr>
        <w:autoSpaceDN w:val="0"/>
        <w:adjustRightInd w:val="0"/>
        <w:ind w:firstLine="567"/>
        <w:rPr>
          <w:rFonts w:ascii="Times New Roman" w:hAnsi="Times New Roman" w:cs="Times New Roman"/>
          <w:sz w:val="28"/>
          <w:szCs w:val="28"/>
        </w:rPr>
      </w:pPr>
      <w:r w:rsidRPr="00B26F8A">
        <w:rPr>
          <w:rFonts w:ascii="Times New Roman" w:hAnsi="Times New Roman" w:cs="Times New Roman"/>
          <w:sz w:val="28"/>
          <w:szCs w:val="28"/>
        </w:rPr>
        <w:t xml:space="preserve">   « 8.   Государственная поддержка оказывается</w:t>
      </w:r>
      <w:r w:rsidR="00E95391">
        <w:rPr>
          <w:rFonts w:ascii="Times New Roman" w:hAnsi="Times New Roman" w:cs="Times New Roman"/>
          <w:sz w:val="28"/>
          <w:szCs w:val="28"/>
        </w:rPr>
        <w:t>:</w:t>
      </w:r>
    </w:p>
    <w:p w:rsidR="00CA0FE0" w:rsidRPr="00B26F8A" w:rsidRDefault="00CA0FE0" w:rsidP="00B26F8A">
      <w:pPr>
        <w:pStyle w:val="ConsPlusNormal"/>
        <w:ind w:firstLine="567"/>
        <w:jc w:val="both"/>
        <w:rPr>
          <w:rFonts w:ascii="Times New Roman" w:hAnsi="Times New Roman" w:cs="Times New Roman"/>
          <w:sz w:val="28"/>
          <w:szCs w:val="28"/>
        </w:rPr>
      </w:pPr>
      <w:r w:rsidRPr="00B26F8A">
        <w:rPr>
          <w:rFonts w:ascii="Times New Roman" w:hAnsi="Times New Roman" w:cs="Times New Roman"/>
          <w:sz w:val="28"/>
          <w:szCs w:val="28"/>
        </w:rPr>
        <w:t>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 (далее - договор на жилое помещение);</w:t>
      </w:r>
    </w:p>
    <w:p w:rsidR="00CA0FE0" w:rsidRPr="00B26F8A" w:rsidRDefault="00CA0FE0" w:rsidP="00B26F8A">
      <w:pPr>
        <w:pStyle w:val="ConsPlusNormal"/>
        <w:ind w:firstLine="567"/>
        <w:jc w:val="both"/>
        <w:rPr>
          <w:rFonts w:ascii="Times New Roman" w:hAnsi="Times New Roman" w:cs="Times New Roman"/>
          <w:sz w:val="28"/>
          <w:szCs w:val="28"/>
        </w:rPr>
      </w:pPr>
      <w:r w:rsidRPr="00B26F8A">
        <w:rPr>
          <w:rFonts w:ascii="Times New Roman" w:hAnsi="Times New Roman" w:cs="Times New Roman"/>
          <w:sz w:val="28"/>
          <w:szCs w:val="28"/>
        </w:rPr>
        <w:t>б) для оплаты цены договора строительного подряда на строительство индивидуального жилого дома;</w:t>
      </w:r>
    </w:p>
    <w:p w:rsidR="00CA0FE0" w:rsidRPr="00B26F8A" w:rsidRDefault="00CA0FE0" w:rsidP="00B26F8A">
      <w:pPr>
        <w:pStyle w:val="ConsPlusNormal"/>
        <w:ind w:firstLine="567"/>
        <w:jc w:val="both"/>
        <w:rPr>
          <w:rFonts w:ascii="Times New Roman" w:hAnsi="Times New Roman" w:cs="Times New Roman"/>
          <w:sz w:val="28"/>
          <w:szCs w:val="28"/>
        </w:rPr>
      </w:pPr>
      <w:r w:rsidRPr="00B26F8A">
        <w:rPr>
          <w:rFonts w:ascii="Times New Roman" w:hAnsi="Times New Roman" w:cs="Times New Roman"/>
          <w:sz w:val="28"/>
          <w:szCs w:val="28"/>
        </w:rPr>
        <w:t xml:space="preserve">в)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r w:rsidR="00655A87" w:rsidRPr="00B26F8A">
        <w:rPr>
          <w:rFonts w:ascii="Times New Roman" w:hAnsi="Times New Roman" w:cs="Times New Roman"/>
          <w:sz w:val="28"/>
          <w:szCs w:val="28"/>
        </w:rPr>
        <w:t>уплаты,</w:t>
      </w:r>
      <w:r w:rsidRPr="00B26F8A">
        <w:rPr>
          <w:rFonts w:ascii="Times New Roman" w:hAnsi="Times New Roman" w:cs="Times New Roman"/>
          <w:sz w:val="28"/>
          <w:szCs w:val="28"/>
        </w:rPr>
        <w:t xml:space="preserve"> которого жилое помещение переходит в собственность этой молодой семь</w:t>
      </w:r>
      <w:r w:rsidR="00655A87">
        <w:rPr>
          <w:rFonts w:ascii="Times New Roman" w:hAnsi="Times New Roman" w:cs="Times New Roman"/>
          <w:sz w:val="28"/>
          <w:szCs w:val="28"/>
        </w:rPr>
        <w:t>е</w:t>
      </w:r>
      <w:r w:rsidRPr="00B26F8A">
        <w:rPr>
          <w:rFonts w:ascii="Times New Roman" w:hAnsi="Times New Roman" w:cs="Times New Roman"/>
          <w:sz w:val="28"/>
          <w:szCs w:val="28"/>
        </w:rPr>
        <w:t>;</w:t>
      </w:r>
    </w:p>
    <w:p w:rsidR="00CA0FE0" w:rsidRPr="00B26F8A" w:rsidRDefault="00CA0FE0" w:rsidP="00B26F8A">
      <w:pPr>
        <w:pStyle w:val="ConsPlusNormal"/>
        <w:ind w:firstLine="567"/>
        <w:jc w:val="both"/>
        <w:rPr>
          <w:rFonts w:ascii="Times New Roman" w:hAnsi="Times New Roman" w:cs="Times New Roman"/>
          <w:sz w:val="28"/>
          <w:szCs w:val="28"/>
        </w:rPr>
      </w:pPr>
      <w:r w:rsidRPr="00B26F8A">
        <w:rPr>
          <w:rFonts w:ascii="Times New Roman" w:hAnsi="Times New Roman" w:cs="Times New Roman"/>
          <w:sz w:val="28"/>
          <w:szCs w:val="28"/>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CA0FE0" w:rsidRPr="00B26F8A" w:rsidRDefault="00CA0FE0" w:rsidP="00B26F8A">
      <w:pPr>
        <w:pStyle w:val="ConsPlusNormal"/>
        <w:ind w:firstLine="567"/>
        <w:jc w:val="both"/>
        <w:rPr>
          <w:rFonts w:ascii="Times New Roman" w:hAnsi="Times New Roman" w:cs="Times New Roman"/>
          <w:sz w:val="28"/>
          <w:szCs w:val="28"/>
        </w:rPr>
      </w:pPr>
      <w:r w:rsidRPr="00B26F8A">
        <w:rPr>
          <w:rFonts w:ascii="Times New Roman" w:hAnsi="Times New Roman" w:cs="Times New Roman"/>
          <w:sz w:val="28"/>
          <w:szCs w:val="28"/>
        </w:rPr>
        <w:t>д) для оплаты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и (или) опл</w:t>
      </w:r>
      <w:r w:rsidR="000F0F6E" w:rsidRPr="00B26F8A">
        <w:rPr>
          <w:rFonts w:ascii="Times New Roman" w:hAnsi="Times New Roman" w:cs="Times New Roman"/>
          <w:sz w:val="28"/>
          <w:szCs w:val="28"/>
        </w:rPr>
        <w:t>ату услуг указанной организации».</w:t>
      </w:r>
    </w:p>
    <w:p w:rsidR="000A54B0" w:rsidRPr="00B26F8A" w:rsidRDefault="00F96132" w:rsidP="00B26F8A">
      <w:pPr>
        <w:pStyle w:val="ConsPlusNormal"/>
        <w:ind w:firstLine="567"/>
        <w:jc w:val="both"/>
        <w:rPr>
          <w:rFonts w:ascii="Times New Roman" w:hAnsi="Times New Roman" w:cs="Times New Roman"/>
          <w:sz w:val="28"/>
          <w:szCs w:val="28"/>
        </w:rPr>
      </w:pPr>
      <w:r w:rsidRPr="00B26F8A">
        <w:rPr>
          <w:rFonts w:ascii="Times New Roman" w:hAnsi="Times New Roman" w:cs="Times New Roman"/>
          <w:sz w:val="28"/>
          <w:szCs w:val="28"/>
        </w:rPr>
        <w:t>1.</w:t>
      </w:r>
      <w:r w:rsidR="008F3D47">
        <w:rPr>
          <w:rFonts w:ascii="Times New Roman" w:hAnsi="Times New Roman" w:cs="Times New Roman"/>
          <w:sz w:val="28"/>
          <w:szCs w:val="28"/>
        </w:rPr>
        <w:t>3</w:t>
      </w:r>
      <w:r w:rsidRPr="00B26F8A">
        <w:rPr>
          <w:rFonts w:ascii="Times New Roman" w:hAnsi="Times New Roman" w:cs="Times New Roman"/>
          <w:sz w:val="28"/>
          <w:szCs w:val="28"/>
        </w:rPr>
        <w:t xml:space="preserve">. Дополнить Подпрограмму Приложениями </w:t>
      </w:r>
      <w:r w:rsidR="002C10EF" w:rsidRPr="00B26F8A">
        <w:rPr>
          <w:rFonts w:ascii="Times New Roman" w:hAnsi="Times New Roman" w:cs="Times New Roman"/>
          <w:sz w:val="28"/>
          <w:szCs w:val="28"/>
        </w:rPr>
        <w:t xml:space="preserve">№ </w:t>
      </w:r>
      <w:r w:rsidR="00CB4AF9" w:rsidRPr="00B26F8A">
        <w:rPr>
          <w:rFonts w:ascii="Times New Roman" w:hAnsi="Times New Roman" w:cs="Times New Roman"/>
          <w:sz w:val="28"/>
          <w:szCs w:val="28"/>
        </w:rPr>
        <w:t>2,3,</w:t>
      </w:r>
      <w:r w:rsidR="002C10EF" w:rsidRPr="00B26F8A">
        <w:rPr>
          <w:rFonts w:ascii="Times New Roman" w:hAnsi="Times New Roman" w:cs="Times New Roman"/>
          <w:sz w:val="28"/>
          <w:szCs w:val="28"/>
        </w:rPr>
        <w:t xml:space="preserve"> согласно </w:t>
      </w:r>
      <w:r w:rsidR="00655A87">
        <w:rPr>
          <w:rFonts w:ascii="Times New Roman" w:hAnsi="Times New Roman" w:cs="Times New Roman"/>
          <w:sz w:val="28"/>
          <w:szCs w:val="28"/>
        </w:rPr>
        <w:lastRenderedPageBreak/>
        <w:t>п</w:t>
      </w:r>
      <w:r w:rsidR="002C10EF" w:rsidRPr="00B26F8A">
        <w:rPr>
          <w:rFonts w:ascii="Times New Roman" w:hAnsi="Times New Roman" w:cs="Times New Roman"/>
          <w:sz w:val="28"/>
          <w:szCs w:val="28"/>
        </w:rPr>
        <w:t>риложени</w:t>
      </w:r>
      <w:r w:rsidR="00655A87">
        <w:rPr>
          <w:rFonts w:ascii="Times New Roman" w:hAnsi="Times New Roman" w:cs="Times New Roman"/>
          <w:sz w:val="28"/>
          <w:szCs w:val="28"/>
        </w:rPr>
        <w:t>ю</w:t>
      </w:r>
      <w:r w:rsidR="002C10EF" w:rsidRPr="00B26F8A">
        <w:rPr>
          <w:rFonts w:ascii="Times New Roman" w:hAnsi="Times New Roman" w:cs="Times New Roman"/>
          <w:sz w:val="28"/>
          <w:szCs w:val="28"/>
        </w:rPr>
        <w:t xml:space="preserve"> к настоящему </w:t>
      </w:r>
      <w:r w:rsidR="00655A87">
        <w:rPr>
          <w:rFonts w:ascii="Times New Roman" w:hAnsi="Times New Roman" w:cs="Times New Roman"/>
          <w:sz w:val="28"/>
          <w:szCs w:val="28"/>
        </w:rPr>
        <w:t>п</w:t>
      </w:r>
      <w:r w:rsidR="002C10EF" w:rsidRPr="00B26F8A">
        <w:rPr>
          <w:rFonts w:ascii="Times New Roman" w:hAnsi="Times New Roman" w:cs="Times New Roman"/>
          <w:sz w:val="28"/>
          <w:szCs w:val="28"/>
        </w:rPr>
        <w:t>остановлению.</w:t>
      </w:r>
    </w:p>
    <w:p w:rsidR="009F7A99" w:rsidRPr="00B26F8A" w:rsidRDefault="009F7A99" w:rsidP="00B26F8A">
      <w:pPr>
        <w:ind w:firstLine="567"/>
        <w:rPr>
          <w:rFonts w:ascii="Times New Roman" w:hAnsi="Times New Roman" w:cs="Times New Roman"/>
          <w:sz w:val="28"/>
          <w:szCs w:val="28"/>
          <w:lang w:eastAsia="hi-IN" w:bidi="hi-IN"/>
        </w:rPr>
      </w:pPr>
    </w:p>
    <w:p w:rsidR="009F7A99" w:rsidRPr="00B26F8A" w:rsidRDefault="009F7A99" w:rsidP="00B26F8A">
      <w:pPr>
        <w:pStyle w:val="21"/>
        <w:spacing w:line="240" w:lineRule="auto"/>
        <w:ind w:firstLine="567"/>
        <w:rPr>
          <w:sz w:val="28"/>
          <w:szCs w:val="28"/>
        </w:rPr>
      </w:pPr>
      <w:r w:rsidRPr="00B26F8A">
        <w:rPr>
          <w:sz w:val="28"/>
          <w:szCs w:val="28"/>
        </w:rPr>
        <w:t>2. Контроль за исполнением настоящего постановления возложить на заместителя руководителя Прибайкальской районной администрации по социальным  вопросам  Ситникова С.В.</w:t>
      </w:r>
    </w:p>
    <w:p w:rsidR="009F7A99" w:rsidRPr="00B26F8A" w:rsidRDefault="009F7A99" w:rsidP="00B26F8A">
      <w:pPr>
        <w:pStyle w:val="21"/>
        <w:spacing w:line="240" w:lineRule="auto"/>
        <w:ind w:firstLine="567"/>
        <w:rPr>
          <w:sz w:val="28"/>
          <w:szCs w:val="28"/>
        </w:rPr>
      </w:pPr>
    </w:p>
    <w:p w:rsidR="002C10EF" w:rsidRPr="00B26F8A" w:rsidRDefault="009F7A99" w:rsidP="00B26F8A">
      <w:pPr>
        <w:pStyle w:val="21"/>
        <w:spacing w:line="240" w:lineRule="auto"/>
        <w:ind w:firstLine="567"/>
        <w:rPr>
          <w:sz w:val="28"/>
          <w:szCs w:val="28"/>
        </w:rPr>
      </w:pPr>
      <w:r w:rsidRPr="00B26F8A">
        <w:rPr>
          <w:sz w:val="28"/>
          <w:szCs w:val="28"/>
        </w:rPr>
        <w:t>3. Настоящее постановление опубликовать в районной газете «Прибайкалец».</w:t>
      </w:r>
    </w:p>
    <w:p w:rsidR="002C10EF" w:rsidRPr="00B26F8A" w:rsidRDefault="002C10EF" w:rsidP="00B26F8A">
      <w:pPr>
        <w:pStyle w:val="21"/>
        <w:spacing w:line="240" w:lineRule="auto"/>
        <w:ind w:firstLine="567"/>
        <w:rPr>
          <w:sz w:val="28"/>
          <w:szCs w:val="28"/>
        </w:rPr>
      </w:pPr>
    </w:p>
    <w:p w:rsidR="009F7A99" w:rsidRPr="00B26F8A" w:rsidRDefault="009F7A99" w:rsidP="00B26F8A">
      <w:pPr>
        <w:pStyle w:val="21"/>
        <w:tabs>
          <w:tab w:val="left" w:pos="-142"/>
        </w:tabs>
        <w:spacing w:line="240" w:lineRule="auto"/>
        <w:ind w:firstLine="567"/>
        <w:rPr>
          <w:sz w:val="28"/>
          <w:szCs w:val="28"/>
        </w:rPr>
      </w:pPr>
      <w:r w:rsidRPr="00B26F8A">
        <w:rPr>
          <w:sz w:val="28"/>
          <w:szCs w:val="28"/>
        </w:rPr>
        <w:t>4. Настоящее постановление вступает в силу с момента опубликования.</w:t>
      </w:r>
    </w:p>
    <w:p w:rsidR="009F7A99" w:rsidRPr="00B26F8A" w:rsidRDefault="009F7A99" w:rsidP="00B26F8A">
      <w:pPr>
        <w:pStyle w:val="21"/>
        <w:spacing w:line="240" w:lineRule="auto"/>
        <w:ind w:firstLine="567"/>
        <w:jc w:val="left"/>
        <w:rPr>
          <w:sz w:val="28"/>
          <w:szCs w:val="28"/>
        </w:rPr>
      </w:pPr>
      <w:r w:rsidRPr="00B26F8A">
        <w:rPr>
          <w:sz w:val="28"/>
          <w:szCs w:val="28"/>
        </w:rPr>
        <w:t xml:space="preserve">     </w:t>
      </w:r>
    </w:p>
    <w:p w:rsidR="009F7A99" w:rsidRDefault="009F7A99" w:rsidP="00B26F8A">
      <w:pPr>
        <w:pStyle w:val="21"/>
        <w:spacing w:line="240" w:lineRule="auto"/>
        <w:ind w:firstLine="0"/>
        <w:jc w:val="left"/>
        <w:rPr>
          <w:b/>
          <w:sz w:val="28"/>
          <w:szCs w:val="28"/>
        </w:rPr>
      </w:pPr>
    </w:p>
    <w:p w:rsidR="008F3D47" w:rsidRDefault="008F3D47" w:rsidP="00B26F8A">
      <w:pPr>
        <w:pStyle w:val="21"/>
        <w:spacing w:line="240" w:lineRule="auto"/>
        <w:ind w:firstLine="0"/>
        <w:jc w:val="left"/>
        <w:rPr>
          <w:b/>
          <w:sz w:val="28"/>
          <w:szCs w:val="28"/>
        </w:rPr>
      </w:pPr>
    </w:p>
    <w:p w:rsidR="008F3D47" w:rsidRDefault="008F3D47" w:rsidP="00B26F8A">
      <w:pPr>
        <w:pStyle w:val="21"/>
        <w:spacing w:line="240" w:lineRule="auto"/>
        <w:ind w:firstLine="0"/>
        <w:jc w:val="left"/>
        <w:rPr>
          <w:b/>
          <w:sz w:val="28"/>
          <w:szCs w:val="28"/>
        </w:rPr>
      </w:pPr>
    </w:p>
    <w:p w:rsidR="008F3D47" w:rsidRDefault="008F3D47" w:rsidP="00B26F8A">
      <w:pPr>
        <w:pStyle w:val="21"/>
        <w:spacing w:line="240" w:lineRule="auto"/>
        <w:ind w:firstLine="0"/>
        <w:jc w:val="left"/>
        <w:rPr>
          <w:b/>
          <w:sz w:val="28"/>
          <w:szCs w:val="28"/>
        </w:rPr>
      </w:pPr>
    </w:p>
    <w:p w:rsidR="008F3D47" w:rsidRPr="00B26F8A" w:rsidRDefault="008F3D47" w:rsidP="00B26F8A">
      <w:pPr>
        <w:pStyle w:val="21"/>
        <w:spacing w:line="240" w:lineRule="auto"/>
        <w:ind w:firstLine="0"/>
        <w:jc w:val="left"/>
        <w:rPr>
          <w:b/>
          <w:sz w:val="28"/>
          <w:szCs w:val="28"/>
        </w:rPr>
      </w:pPr>
    </w:p>
    <w:p w:rsidR="009F7A99" w:rsidRPr="00B26F8A" w:rsidRDefault="009F5EDA" w:rsidP="00B26F8A">
      <w:pPr>
        <w:pStyle w:val="21"/>
        <w:spacing w:line="240" w:lineRule="auto"/>
        <w:ind w:firstLine="0"/>
        <w:jc w:val="center"/>
        <w:rPr>
          <w:b/>
          <w:sz w:val="28"/>
          <w:szCs w:val="28"/>
        </w:rPr>
      </w:pPr>
      <w:r w:rsidRPr="00B26F8A">
        <w:rPr>
          <w:b/>
          <w:sz w:val="28"/>
          <w:szCs w:val="28"/>
        </w:rPr>
        <w:t>Глава</w:t>
      </w:r>
      <w:r w:rsidR="009F7A99" w:rsidRPr="00B26F8A">
        <w:rPr>
          <w:b/>
          <w:sz w:val="28"/>
          <w:szCs w:val="28"/>
        </w:rPr>
        <w:t xml:space="preserve">                     </w:t>
      </w:r>
      <w:r w:rsidR="00204807">
        <w:rPr>
          <w:b/>
          <w:sz w:val="28"/>
          <w:szCs w:val="28"/>
        </w:rPr>
        <w:t xml:space="preserve">        </w:t>
      </w:r>
      <w:r w:rsidR="009F7A99" w:rsidRPr="00B26F8A">
        <w:rPr>
          <w:b/>
          <w:sz w:val="28"/>
          <w:szCs w:val="28"/>
        </w:rPr>
        <w:t xml:space="preserve">             </w:t>
      </w:r>
      <w:r w:rsidR="008F3D47">
        <w:rPr>
          <w:b/>
          <w:sz w:val="28"/>
          <w:szCs w:val="28"/>
        </w:rPr>
        <w:t xml:space="preserve">     </w:t>
      </w:r>
      <w:r w:rsidR="009F7A99" w:rsidRPr="00B26F8A">
        <w:rPr>
          <w:b/>
          <w:sz w:val="28"/>
          <w:szCs w:val="28"/>
        </w:rPr>
        <w:t xml:space="preserve">                      Г.Ю.Галичкин</w:t>
      </w:r>
    </w:p>
    <w:p w:rsidR="009F7A99" w:rsidRPr="00CA0FE0" w:rsidRDefault="009F7A99" w:rsidP="009F7A99">
      <w:pPr>
        <w:widowControl/>
        <w:rPr>
          <w:rFonts w:ascii="Times New Roman" w:eastAsia="Arial" w:hAnsi="Times New Roman" w:cs="Times New Roman"/>
          <w:sz w:val="28"/>
          <w:szCs w:val="28"/>
        </w:rPr>
      </w:pPr>
    </w:p>
    <w:p w:rsidR="009F7A99" w:rsidRDefault="009F7A99" w:rsidP="009F7A99">
      <w:pPr>
        <w:widowControl/>
        <w:rPr>
          <w:rFonts w:ascii="Times New Roman" w:eastAsia="Arial" w:hAnsi="Times New Roman" w:cs="Times New Roman"/>
          <w:sz w:val="21"/>
          <w:szCs w:val="25"/>
        </w:rPr>
      </w:pPr>
    </w:p>
    <w:p w:rsidR="008F3D47" w:rsidRDefault="008F3D47" w:rsidP="009F7A99">
      <w:pPr>
        <w:widowControl/>
        <w:rPr>
          <w:rFonts w:ascii="Times New Roman" w:eastAsia="Arial" w:hAnsi="Times New Roman" w:cs="Times New Roman"/>
          <w:sz w:val="21"/>
          <w:szCs w:val="25"/>
        </w:rPr>
      </w:pPr>
    </w:p>
    <w:p w:rsidR="008F3D47" w:rsidRDefault="008F3D47" w:rsidP="009F7A99">
      <w:pPr>
        <w:widowControl/>
        <w:rPr>
          <w:rFonts w:ascii="Times New Roman" w:eastAsia="Arial" w:hAnsi="Times New Roman" w:cs="Times New Roman"/>
          <w:sz w:val="21"/>
          <w:szCs w:val="25"/>
        </w:rPr>
      </w:pPr>
    </w:p>
    <w:p w:rsidR="008F3D47" w:rsidRDefault="008F3D47" w:rsidP="009F7A99">
      <w:pPr>
        <w:widowControl/>
        <w:rPr>
          <w:rFonts w:ascii="Times New Roman" w:eastAsia="Arial" w:hAnsi="Times New Roman" w:cs="Times New Roman"/>
          <w:sz w:val="21"/>
          <w:szCs w:val="25"/>
        </w:rPr>
      </w:pPr>
    </w:p>
    <w:p w:rsidR="008F3D47" w:rsidRDefault="008F3D47" w:rsidP="009F7A99">
      <w:pPr>
        <w:widowControl/>
        <w:rPr>
          <w:rFonts w:ascii="Times New Roman" w:eastAsia="Arial" w:hAnsi="Times New Roman" w:cs="Times New Roman"/>
          <w:sz w:val="21"/>
          <w:szCs w:val="25"/>
        </w:rPr>
      </w:pPr>
    </w:p>
    <w:p w:rsidR="008F3D47" w:rsidRDefault="008F3D47" w:rsidP="009F7A99">
      <w:pPr>
        <w:widowControl/>
        <w:rPr>
          <w:rFonts w:ascii="Times New Roman" w:eastAsia="Arial" w:hAnsi="Times New Roman" w:cs="Times New Roman"/>
          <w:sz w:val="21"/>
          <w:szCs w:val="25"/>
        </w:rPr>
      </w:pPr>
    </w:p>
    <w:p w:rsidR="009F7A99" w:rsidRPr="00204807" w:rsidRDefault="009F7A99" w:rsidP="009F7A99">
      <w:pPr>
        <w:widowControl/>
        <w:rPr>
          <w:rFonts w:ascii="Times New Roman" w:eastAsia="Arial" w:hAnsi="Times New Roman" w:cs="Times New Roman"/>
        </w:rPr>
      </w:pPr>
      <w:r w:rsidRPr="00204807">
        <w:rPr>
          <w:rFonts w:ascii="Times New Roman" w:eastAsia="Arial" w:hAnsi="Times New Roman" w:cs="Times New Roman"/>
        </w:rPr>
        <w:t>Горбунова 51-4-84</w:t>
      </w:r>
    </w:p>
    <w:p w:rsidR="00603E86" w:rsidRDefault="00603E86"/>
    <w:p w:rsidR="00F96132" w:rsidRDefault="00F96132"/>
    <w:p w:rsidR="00F96132" w:rsidRDefault="00F96132" w:rsidP="00B26F8A">
      <w:pPr>
        <w:suppressAutoHyphens w:val="0"/>
      </w:pPr>
    </w:p>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p w:rsidR="00F96132" w:rsidRDefault="00F96132" w:rsidP="009A0E8B">
      <w:pPr>
        <w:ind w:firstLine="0"/>
      </w:pPr>
    </w:p>
    <w:p w:rsidR="00F96132" w:rsidRDefault="00F96132"/>
    <w:p w:rsidR="009A0E8B" w:rsidRDefault="009A0E8B" w:rsidP="00F96132">
      <w:pPr>
        <w:pStyle w:val="ConsPlusNormal"/>
        <w:jc w:val="right"/>
        <w:rPr>
          <w:rFonts w:ascii="Times New Roman" w:hAnsi="Times New Roman" w:cs="Times New Roman"/>
          <w:sz w:val="24"/>
          <w:szCs w:val="24"/>
        </w:rPr>
        <w:sectPr w:rsidR="009A0E8B" w:rsidSect="00B26F8A">
          <w:pgSz w:w="11906" w:h="16838"/>
          <w:pgMar w:top="284" w:right="851" w:bottom="284" w:left="1418" w:header="709" w:footer="709" w:gutter="0"/>
          <w:cols w:space="708"/>
          <w:docGrid w:linePitch="360"/>
        </w:sectPr>
      </w:pPr>
    </w:p>
    <w:p w:rsidR="008F3D47" w:rsidRPr="008F3D47" w:rsidRDefault="008F3D47" w:rsidP="008F3D47">
      <w:pPr>
        <w:pStyle w:val="ConsPlusNormal"/>
        <w:ind w:left="6237" w:firstLine="0"/>
        <w:rPr>
          <w:rFonts w:ascii="Times New Roman" w:hAnsi="Times New Roman" w:cs="Times New Roman"/>
          <w:sz w:val="28"/>
          <w:szCs w:val="28"/>
        </w:rPr>
      </w:pPr>
      <w:r w:rsidRPr="008F3D47">
        <w:rPr>
          <w:rFonts w:ascii="Times New Roman" w:hAnsi="Times New Roman" w:cs="Times New Roman"/>
          <w:sz w:val="28"/>
          <w:szCs w:val="28"/>
        </w:rPr>
        <w:lastRenderedPageBreak/>
        <w:t>Приложение</w:t>
      </w:r>
    </w:p>
    <w:p w:rsidR="008F3D47" w:rsidRPr="008F3D47" w:rsidRDefault="008F3D47" w:rsidP="008F3D47">
      <w:pPr>
        <w:ind w:left="6237" w:firstLine="0"/>
        <w:jc w:val="left"/>
        <w:rPr>
          <w:rFonts w:ascii="Times New Roman" w:hAnsi="Times New Roman" w:cs="Times New Roman"/>
          <w:sz w:val="28"/>
          <w:szCs w:val="28"/>
          <w:lang w:eastAsia="hi-IN" w:bidi="hi-IN"/>
        </w:rPr>
      </w:pPr>
      <w:r>
        <w:rPr>
          <w:rFonts w:ascii="Times New Roman" w:hAnsi="Times New Roman" w:cs="Times New Roman"/>
          <w:sz w:val="28"/>
          <w:szCs w:val="28"/>
          <w:lang w:eastAsia="hi-IN" w:bidi="hi-IN"/>
        </w:rPr>
        <w:t xml:space="preserve">к </w:t>
      </w:r>
      <w:r w:rsidRPr="008F3D47">
        <w:rPr>
          <w:rFonts w:ascii="Times New Roman" w:hAnsi="Times New Roman" w:cs="Times New Roman"/>
          <w:sz w:val="28"/>
          <w:szCs w:val="28"/>
          <w:lang w:eastAsia="hi-IN" w:bidi="hi-IN"/>
        </w:rPr>
        <w:t xml:space="preserve"> Постановлению </w:t>
      </w:r>
      <w:proofErr w:type="gramStart"/>
      <w:r w:rsidRPr="008F3D47">
        <w:rPr>
          <w:rFonts w:ascii="Times New Roman" w:hAnsi="Times New Roman" w:cs="Times New Roman"/>
          <w:sz w:val="28"/>
          <w:szCs w:val="28"/>
          <w:lang w:eastAsia="hi-IN" w:bidi="hi-IN"/>
        </w:rPr>
        <w:t>Прибайкальской</w:t>
      </w:r>
      <w:proofErr w:type="gramEnd"/>
    </w:p>
    <w:p w:rsidR="008F3D47" w:rsidRPr="008F3D47" w:rsidRDefault="008F3D47" w:rsidP="008F3D47">
      <w:pPr>
        <w:ind w:left="6237" w:firstLine="0"/>
        <w:rPr>
          <w:rFonts w:ascii="Times New Roman" w:hAnsi="Times New Roman" w:cs="Times New Roman"/>
          <w:sz w:val="28"/>
          <w:szCs w:val="28"/>
          <w:lang w:eastAsia="hi-IN" w:bidi="hi-IN"/>
        </w:rPr>
      </w:pPr>
      <w:r>
        <w:rPr>
          <w:rFonts w:ascii="Times New Roman" w:hAnsi="Times New Roman" w:cs="Times New Roman"/>
          <w:sz w:val="28"/>
          <w:szCs w:val="28"/>
          <w:lang w:eastAsia="hi-IN" w:bidi="hi-IN"/>
        </w:rPr>
        <w:t>р</w:t>
      </w:r>
      <w:r w:rsidRPr="008F3D47">
        <w:rPr>
          <w:rFonts w:ascii="Times New Roman" w:hAnsi="Times New Roman" w:cs="Times New Roman"/>
          <w:sz w:val="28"/>
          <w:szCs w:val="28"/>
          <w:lang w:eastAsia="hi-IN" w:bidi="hi-IN"/>
        </w:rPr>
        <w:t>айонной администрации</w:t>
      </w:r>
    </w:p>
    <w:p w:rsidR="008F3D47" w:rsidRPr="008F3D47" w:rsidRDefault="008F3D47" w:rsidP="008F3D47">
      <w:pPr>
        <w:ind w:left="6237" w:firstLine="0"/>
        <w:rPr>
          <w:rFonts w:ascii="Times New Roman" w:hAnsi="Times New Roman" w:cs="Times New Roman"/>
          <w:sz w:val="28"/>
          <w:szCs w:val="28"/>
          <w:lang w:eastAsia="hi-IN" w:bidi="hi-IN"/>
        </w:rPr>
      </w:pPr>
      <w:r>
        <w:rPr>
          <w:rFonts w:ascii="Times New Roman" w:hAnsi="Times New Roman" w:cs="Times New Roman"/>
          <w:sz w:val="28"/>
          <w:szCs w:val="28"/>
          <w:lang w:eastAsia="hi-IN" w:bidi="hi-IN"/>
        </w:rPr>
        <w:t>о</w:t>
      </w:r>
      <w:r w:rsidRPr="008F3D47">
        <w:rPr>
          <w:rFonts w:ascii="Times New Roman" w:hAnsi="Times New Roman" w:cs="Times New Roman"/>
          <w:sz w:val="28"/>
          <w:szCs w:val="28"/>
          <w:lang w:eastAsia="hi-IN" w:bidi="hi-IN"/>
        </w:rPr>
        <w:t xml:space="preserve">т </w:t>
      </w:r>
      <w:r w:rsidR="00FA2DE4">
        <w:rPr>
          <w:rFonts w:ascii="Times New Roman" w:hAnsi="Times New Roman" w:cs="Times New Roman"/>
          <w:sz w:val="28"/>
          <w:szCs w:val="28"/>
          <w:lang w:eastAsia="hi-IN" w:bidi="hi-IN"/>
        </w:rPr>
        <w:t>26 марта 2015г. №603</w:t>
      </w:r>
      <w:bookmarkStart w:id="0" w:name="_GoBack"/>
      <w:bookmarkEnd w:id="0"/>
    </w:p>
    <w:p w:rsidR="008F3D47" w:rsidRPr="008F3D47" w:rsidRDefault="008F3D47" w:rsidP="008F3D47">
      <w:pPr>
        <w:ind w:left="6237" w:firstLine="0"/>
        <w:rPr>
          <w:lang w:eastAsia="hi-IN" w:bidi="hi-IN"/>
        </w:rPr>
      </w:pPr>
    </w:p>
    <w:p w:rsidR="00F96132" w:rsidRPr="00CB4AF9" w:rsidRDefault="008F3D47" w:rsidP="00F96132">
      <w:pPr>
        <w:pStyle w:val="ConsPlusNormal"/>
        <w:jc w:val="right"/>
        <w:rPr>
          <w:rFonts w:ascii="Times New Roman" w:hAnsi="Times New Roman" w:cs="Times New Roman"/>
          <w:sz w:val="24"/>
          <w:szCs w:val="24"/>
        </w:rPr>
      </w:pPr>
      <w:r>
        <w:rPr>
          <w:rFonts w:ascii="Times New Roman" w:hAnsi="Times New Roman" w:cs="Times New Roman"/>
          <w:sz w:val="24"/>
          <w:szCs w:val="24"/>
        </w:rPr>
        <w:t>Приложение №</w:t>
      </w:r>
      <w:r w:rsidR="00F96132" w:rsidRPr="00CB4AF9">
        <w:rPr>
          <w:rFonts w:ascii="Times New Roman" w:hAnsi="Times New Roman" w:cs="Times New Roman"/>
          <w:sz w:val="24"/>
          <w:szCs w:val="24"/>
        </w:rPr>
        <w:t xml:space="preserve"> 2</w:t>
      </w:r>
    </w:p>
    <w:p w:rsidR="00F96132" w:rsidRPr="009A0E8B" w:rsidRDefault="00F96132" w:rsidP="00F96132">
      <w:pPr>
        <w:pStyle w:val="ConsPlusNormal"/>
        <w:jc w:val="right"/>
        <w:rPr>
          <w:rFonts w:ascii="Times New Roman" w:hAnsi="Times New Roman" w:cs="Times New Roman"/>
          <w:sz w:val="16"/>
          <w:szCs w:val="16"/>
        </w:rPr>
      </w:pPr>
    </w:p>
    <w:p w:rsidR="00F96132" w:rsidRPr="00CB4AF9" w:rsidRDefault="00F96132" w:rsidP="00F96132">
      <w:pPr>
        <w:pStyle w:val="ConsPlusNormal"/>
        <w:ind w:firstLine="540"/>
        <w:jc w:val="right"/>
        <w:rPr>
          <w:rFonts w:ascii="Times New Roman" w:hAnsi="Times New Roman" w:cs="Times New Roman"/>
          <w:sz w:val="24"/>
          <w:szCs w:val="24"/>
        </w:rPr>
      </w:pPr>
      <w:r w:rsidRPr="00CB4AF9">
        <w:rPr>
          <w:rFonts w:ascii="Times New Roman" w:hAnsi="Times New Roman" w:cs="Times New Roman"/>
          <w:sz w:val="24"/>
          <w:szCs w:val="24"/>
        </w:rPr>
        <w:t>К подпрограмме «Обеспечение жильем  молодых семей</w:t>
      </w:r>
    </w:p>
    <w:p w:rsidR="00F96132" w:rsidRPr="00CB4AF9" w:rsidRDefault="00F96132" w:rsidP="00F96132">
      <w:pPr>
        <w:pStyle w:val="ConsPlusNormal"/>
        <w:ind w:firstLine="540"/>
        <w:jc w:val="right"/>
        <w:rPr>
          <w:rFonts w:ascii="Times New Roman" w:hAnsi="Times New Roman" w:cs="Times New Roman"/>
          <w:sz w:val="24"/>
          <w:szCs w:val="24"/>
        </w:rPr>
      </w:pPr>
      <w:r w:rsidRPr="00CB4AF9">
        <w:rPr>
          <w:rFonts w:ascii="Times New Roman" w:hAnsi="Times New Roman" w:cs="Times New Roman"/>
          <w:sz w:val="24"/>
          <w:szCs w:val="24"/>
        </w:rPr>
        <w:t xml:space="preserve"> в Прибайкальском районе </w:t>
      </w:r>
      <w:r w:rsidRPr="00CB4AF9">
        <w:rPr>
          <w:rFonts w:ascii="Times New Roman" w:hAnsi="Times New Roman" w:cs="Times New Roman"/>
          <w:bCs/>
          <w:sz w:val="24"/>
          <w:szCs w:val="24"/>
        </w:rPr>
        <w:t>на 2015- 2020 годы»</w:t>
      </w:r>
    </w:p>
    <w:p w:rsidR="00F96132" w:rsidRPr="00CB4AF9" w:rsidRDefault="00F96132" w:rsidP="00F96132">
      <w:pPr>
        <w:pStyle w:val="ConsPlusNormal"/>
        <w:jc w:val="right"/>
        <w:rPr>
          <w:rFonts w:ascii="Times New Roman" w:hAnsi="Times New Roman" w:cs="Times New Roman"/>
          <w:sz w:val="24"/>
          <w:szCs w:val="24"/>
        </w:rPr>
      </w:pPr>
      <w:r w:rsidRPr="00CB4AF9">
        <w:rPr>
          <w:rFonts w:ascii="Times New Roman" w:hAnsi="Times New Roman" w:cs="Times New Roman"/>
          <w:sz w:val="24"/>
          <w:szCs w:val="24"/>
        </w:rPr>
        <w:t>Форма</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CB4AF9">
      <w:pPr>
        <w:pStyle w:val="ConsPlusNonformat"/>
        <w:jc w:val="right"/>
        <w:rPr>
          <w:rFonts w:ascii="Times New Roman" w:hAnsi="Times New Roman" w:cs="Times New Roman"/>
          <w:sz w:val="24"/>
          <w:szCs w:val="24"/>
        </w:rPr>
      </w:pPr>
      <w:r w:rsidRPr="00CB4AF9">
        <w:rPr>
          <w:rFonts w:ascii="Times New Roman" w:hAnsi="Times New Roman" w:cs="Times New Roman"/>
          <w:sz w:val="24"/>
          <w:szCs w:val="24"/>
        </w:rPr>
        <w:t xml:space="preserve">                                                                  УТВЕРЖДАЮ</w:t>
      </w:r>
    </w:p>
    <w:p w:rsidR="00F96132" w:rsidRPr="00CB4AF9" w:rsidRDefault="00F96132" w:rsidP="00CB4AF9">
      <w:pPr>
        <w:pStyle w:val="ConsPlusNonformat"/>
        <w:jc w:val="right"/>
        <w:rPr>
          <w:rFonts w:ascii="Times New Roman" w:hAnsi="Times New Roman" w:cs="Times New Roman"/>
          <w:sz w:val="24"/>
          <w:szCs w:val="24"/>
        </w:rPr>
      </w:pPr>
      <w:r w:rsidRPr="00CB4AF9">
        <w:rPr>
          <w:rFonts w:ascii="Times New Roman" w:hAnsi="Times New Roman" w:cs="Times New Roman"/>
          <w:sz w:val="24"/>
          <w:szCs w:val="24"/>
        </w:rPr>
        <w:t xml:space="preserve">                                             ______________________________</w:t>
      </w:r>
    </w:p>
    <w:p w:rsidR="00F96132" w:rsidRPr="00CB4AF9" w:rsidRDefault="00F96132" w:rsidP="00CB4AF9">
      <w:pPr>
        <w:pStyle w:val="ConsPlusNonformat"/>
        <w:jc w:val="right"/>
        <w:rPr>
          <w:rFonts w:ascii="Times New Roman" w:hAnsi="Times New Roman" w:cs="Times New Roman"/>
          <w:sz w:val="24"/>
          <w:szCs w:val="24"/>
        </w:rPr>
      </w:pPr>
      <w:r w:rsidRPr="00CB4AF9">
        <w:rPr>
          <w:rFonts w:ascii="Times New Roman" w:hAnsi="Times New Roman" w:cs="Times New Roman"/>
          <w:sz w:val="24"/>
          <w:szCs w:val="24"/>
        </w:rPr>
        <w:t xml:space="preserve">                                             ______________________________</w:t>
      </w:r>
    </w:p>
    <w:p w:rsidR="00F96132" w:rsidRPr="00CB4AF9" w:rsidRDefault="00F96132" w:rsidP="00CB4AF9">
      <w:pPr>
        <w:pStyle w:val="ConsPlusNonformat"/>
        <w:jc w:val="right"/>
        <w:rPr>
          <w:rFonts w:ascii="Times New Roman" w:hAnsi="Times New Roman" w:cs="Times New Roman"/>
          <w:sz w:val="24"/>
          <w:szCs w:val="24"/>
        </w:rPr>
      </w:pPr>
      <w:r w:rsidRPr="00CB4AF9">
        <w:rPr>
          <w:rFonts w:ascii="Times New Roman" w:hAnsi="Times New Roman" w:cs="Times New Roman"/>
          <w:sz w:val="24"/>
          <w:szCs w:val="24"/>
        </w:rPr>
        <w:t xml:space="preserve">                                                (подпись, ФИО руководителя)</w:t>
      </w:r>
    </w:p>
    <w:p w:rsidR="00F96132" w:rsidRPr="009A0E8B" w:rsidRDefault="00F96132" w:rsidP="00CB4AF9">
      <w:pPr>
        <w:pStyle w:val="ConsPlusNonformat"/>
        <w:jc w:val="right"/>
        <w:rPr>
          <w:rFonts w:ascii="Times New Roman" w:hAnsi="Times New Roman" w:cs="Times New Roman"/>
          <w:sz w:val="16"/>
          <w:szCs w:val="16"/>
        </w:rPr>
      </w:pPr>
    </w:p>
    <w:p w:rsidR="00F96132" w:rsidRPr="00CB4AF9" w:rsidRDefault="00F96132" w:rsidP="00CB4AF9">
      <w:pPr>
        <w:pStyle w:val="ConsPlusNonformat"/>
        <w:jc w:val="right"/>
        <w:rPr>
          <w:rFonts w:ascii="Times New Roman" w:hAnsi="Times New Roman" w:cs="Times New Roman"/>
          <w:sz w:val="24"/>
          <w:szCs w:val="24"/>
        </w:rPr>
      </w:pPr>
      <w:r w:rsidRPr="00CB4AF9">
        <w:rPr>
          <w:rFonts w:ascii="Times New Roman" w:hAnsi="Times New Roman" w:cs="Times New Roman"/>
          <w:sz w:val="24"/>
          <w:szCs w:val="24"/>
        </w:rPr>
        <w:t xml:space="preserve">                                                    "__" __________ 20__ г.</w:t>
      </w:r>
    </w:p>
    <w:p w:rsidR="00F96132" w:rsidRPr="00CB4AF9" w:rsidRDefault="00F96132" w:rsidP="00F96132">
      <w:pPr>
        <w:pStyle w:val="ConsPlusNonformat"/>
        <w:rPr>
          <w:rFonts w:ascii="Times New Roman" w:hAnsi="Times New Roman" w:cs="Times New Roman"/>
          <w:sz w:val="24"/>
          <w:szCs w:val="24"/>
        </w:rPr>
      </w:pPr>
    </w:p>
    <w:p w:rsidR="00F96132" w:rsidRPr="00CB4AF9" w:rsidRDefault="00F96132" w:rsidP="00CB4AF9">
      <w:pPr>
        <w:pStyle w:val="ConsPlusNonformat"/>
        <w:jc w:val="center"/>
        <w:rPr>
          <w:rFonts w:ascii="Times New Roman" w:hAnsi="Times New Roman" w:cs="Times New Roman"/>
          <w:sz w:val="24"/>
          <w:szCs w:val="24"/>
        </w:rPr>
      </w:pPr>
      <w:r w:rsidRPr="00CB4AF9">
        <w:rPr>
          <w:rFonts w:ascii="Times New Roman" w:hAnsi="Times New Roman" w:cs="Times New Roman"/>
          <w:sz w:val="24"/>
          <w:szCs w:val="24"/>
        </w:rPr>
        <w:t>ЗАКЛЮЧЕНИЕ</w:t>
      </w:r>
    </w:p>
    <w:p w:rsidR="00F96132" w:rsidRPr="00CB4AF9" w:rsidRDefault="00F96132" w:rsidP="00CB4AF9">
      <w:pPr>
        <w:pStyle w:val="ConsPlusNonformat"/>
        <w:jc w:val="center"/>
        <w:rPr>
          <w:rFonts w:ascii="Times New Roman" w:hAnsi="Times New Roman" w:cs="Times New Roman"/>
          <w:sz w:val="24"/>
          <w:szCs w:val="24"/>
        </w:rPr>
      </w:pPr>
      <w:r w:rsidRPr="00CB4AF9">
        <w:rPr>
          <w:rFonts w:ascii="Times New Roman" w:hAnsi="Times New Roman" w:cs="Times New Roman"/>
          <w:sz w:val="24"/>
          <w:szCs w:val="24"/>
        </w:rPr>
        <w:t>о признании (непризнании) молодой семьи _________ имеющей</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достаточные доходы, позволяющие получить кредит, либо иные</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денежные средства для оплаты расчетной (средней) стоимости</w:t>
      </w:r>
      <w:r w:rsidR="00CB4AF9">
        <w:rPr>
          <w:rFonts w:ascii="Times New Roman" w:hAnsi="Times New Roman" w:cs="Times New Roman"/>
          <w:sz w:val="24"/>
          <w:szCs w:val="24"/>
        </w:rPr>
        <w:t xml:space="preserve"> </w:t>
      </w:r>
      <w:r w:rsidRPr="00CB4AF9">
        <w:rPr>
          <w:rFonts w:ascii="Times New Roman" w:hAnsi="Times New Roman" w:cs="Times New Roman"/>
          <w:sz w:val="24"/>
          <w:szCs w:val="24"/>
        </w:rPr>
        <w:t xml:space="preserve">   жилья в части, превышающей размер предоставляемой социальной</w:t>
      </w:r>
      <w:r w:rsidR="00CB4AF9">
        <w:rPr>
          <w:rFonts w:ascii="Times New Roman" w:hAnsi="Times New Roman" w:cs="Times New Roman"/>
          <w:sz w:val="24"/>
          <w:szCs w:val="24"/>
        </w:rPr>
        <w:t xml:space="preserve"> </w:t>
      </w:r>
      <w:r w:rsidRPr="00CB4AF9">
        <w:rPr>
          <w:rFonts w:ascii="Times New Roman" w:hAnsi="Times New Roman" w:cs="Times New Roman"/>
          <w:sz w:val="24"/>
          <w:szCs w:val="24"/>
        </w:rPr>
        <w:t xml:space="preserve">     выплаты</w:t>
      </w:r>
    </w:p>
    <w:p w:rsidR="00F96132" w:rsidRPr="00CB4AF9" w:rsidRDefault="00F96132" w:rsidP="00F96132">
      <w:pPr>
        <w:pStyle w:val="ConsPlusNonformat"/>
        <w:rPr>
          <w:rFonts w:ascii="Times New Roman" w:hAnsi="Times New Roman" w:cs="Times New Roman"/>
          <w:sz w:val="24"/>
          <w:szCs w:val="24"/>
        </w:rPr>
      </w:pP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 xml:space="preserve">    Молодая семья __________________________________________________ подала</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"__" _________ 20__ г.  заявление  об  осуществлении  оценки доходов и иных</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денежных  средств для  признания  молодой семьи имеющей достаточные доходы,</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позволяющие  получить  кредит,  либо  иные  денежные  средства  для  оплаты</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расчетной   (средней)   стоимости   жилья   в   части,  превышающей  размер</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предоставляемой социальной выплаты.</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 xml:space="preserve">    К заявлению молодой семьи приложены следующие документы:</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1. ________________________________________________________________________</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2. ________________________________________________________________________</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3. ________________________________________________________________________</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4. ________________________________________________________________________</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5. ________________________________________________________________________</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 xml:space="preserve">    Состав молодой семьи ___________ человек, в том числе:_________________</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___________________________________________________________________________</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 xml:space="preserve">       (ФИО членов семьи с указанием степени родства: супруги, дети)</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___________________________________________________________________________</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___________________________________________________________________________</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___________________________________________________________________________</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___________________________________________________________________________</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Расчетная (средняя) стоимость жилья</w:t>
      </w:r>
    </w:p>
    <w:p w:rsidR="00F96132" w:rsidRPr="009A0E8B" w:rsidRDefault="00F96132" w:rsidP="00F96132">
      <w:pPr>
        <w:pStyle w:val="ConsPlusNormal"/>
        <w:ind w:firstLine="540"/>
        <w:jc w:val="both"/>
        <w:rPr>
          <w:rFonts w:ascii="Times New Roman" w:hAnsi="Times New Roman" w:cs="Times New Roman"/>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1080"/>
        <w:gridCol w:w="2835"/>
        <w:gridCol w:w="2835"/>
        <w:gridCol w:w="3240"/>
      </w:tblGrid>
      <w:tr w:rsidR="00F96132" w:rsidRPr="00CB4AF9" w:rsidTr="00642D6D">
        <w:trPr>
          <w:cantSplit/>
          <w:trHeight w:val="480"/>
        </w:trPr>
        <w:tc>
          <w:tcPr>
            <w:tcW w:w="108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hanging="70"/>
              <w:rPr>
                <w:rFonts w:ascii="Times New Roman" w:hAnsi="Times New Roman" w:cs="Times New Roman"/>
                <w:sz w:val="24"/>
                <w:szCs w:val="24"/>
              </w:rPr>
            </w:pPr>
            <w:r w:rsidRPr="00CB4AF9">
              <w:rPr>
                <w:rFonts w:ascii="Times New Roman" w:hAnsi="Times New Roman" w:cs="Times New Roman"/>
                <w:sz w:val="24"/>
                <w:szCs w:val="24"/>
              </w:rPr>
              <w:t xml:space="preserve">Состав </w:t>
            </w:r>
            <w:r w:rsidRPr="00CB4AF9">
              <w:rPr>
                <w:rFonts w:ascii="Times New Roman" w:hAnsi="Times New Roman" w:cs="Times New Roman"/>
                <w:sz w:val="24"/>
                <w:szCs w:val="24"/>
              </w:rPr>
              <w:br/>
              <w:t xml:space="preserve">семьи </w:t>
            </w:r>
            <w:r w:rsidRPr="00CB4AF9">
              <w:rPr>
                <w:rFonts w:ascii="Times New Roman" w:hAnsi="Times New Roman" w:cs="Times New Roman"/>
                <w:sz w:val="24"/>
                <w:szCs w:val="24"/>
              </w:rPr>
              <w:br/>
              <w:t xml:space="preserve">(чел.) </w:t>
            </w:r>
          </w:p>
        </w:tc>
        <w:tc>
          <w:tcPr>
            <w:tcW w:w="283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Размер общей площади</w:t>
            </w:r>
            <w:r w:rsidRPr="00CB4AF9">
              <w:rPr>
                <w:rFonts w:ascii="Times New Roman" w:hAnsi="Times New Roman" w:cs="Times New Roman"/>
                <w:sz w:val="24"/>
                <w:szCs w:val="24"/>
              </w:rPr>
              <w:br/>
              <w:t xml:space="preserve">для расчета размера </w:t>
            </w:r>
            <w:r w:rsidRPr="00CB4AF9">
              <w:rPr>
                <w:rFonts w:ascii="Times New Roman" w:hAnsi="Times New Roman" w:cs="Times New Roman"/>
                <w:sz w:val="24"/>
                <w:szCs w:val="24"/>
              </w:rPr>
              <w:br/>
              <w:t xml:space="preserve">субсидии (кв. м)  </w:t>
            </w:r>
          </w:p>
        </w:tc>
        <w:tc>
          <w:tcPr>
            <w:tcW w:w="283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Норматив стоимости 1</w:t>
            </w:r>
            <w:r w:rsidRPr="00CB4AF9">
              <w:rPr>
                <w:rFonts w:ascii="Times New Roman" w:hAnsi="Times New Roman" w:cs="Times New Roman"/>
                <w:sz w:val="24"/>
                <w:szCs w:val="24"/>
              </w:rPr>
              <w:br/>
              <w:t xml:space="preserve">кв. м общей площади </w:t>
            </w:r>
            <w:r w:rsidRPr="00CB4AF9">
              <w:rPr>
                <w:rFonts w:ascii="Times New Roman" w:hAnsi="Times New Roman" w:cs="Times New Roman"/>
                <w:sz w:val="24"/>
                <w:szCs w:val="24"/>
              </w:rPr>
              <w:br/>
              <w:t xml:space="preserve">(рублей за 1 кв. м) </w:t>
            </w:r>
          </w:p>
        </w:tc>
        <w:tc>
          <w:tcPr>
            <w:tcW w:w="324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Расчетная (средняя)  </w:t>
            </w:r>
            <w:r w:rsidRPr="00CB4AF9">
              <w:rPr>
                <w:rFonts w:ascii="Times New Roman" w:hAnsi="Times New Roman" w:cs="Times New Roman"/>
                <w:sz w:val="24"/>
                <w:szCs w:val="24"/>
              </w:rPr>
              <w:br/>
              <w:t xml:space="preserve">стоимость жилья    </w:t>
            </w:r>
            <w:r w:rsidRPr="00CB4AF9">
              <w:rPr>
                <w:rFonts w:ascii="Times New Roman" w:hAnsi="Times New Roman" w:cs="Times New Roman"/>
                <w:sz w:val="24"/>
                <w:szCs w:val="24"/>
              </w:rPr>
              <w:br/>
              <w:t>(рублей), гр. 2 x гр. 3</w:t>
            </w:r>
          </w:p>
        </w:tc>
      </w:tr>
      <w:tr w:rsidR="00F96132" w:rsidRPr="00CB4AF9" w:rsidTr="00642D6D">
        <w:trPr>
          <w:cantSplit/>
          <w:trHeight w:val="240"/>
        </w:trPr>
        <w:tc>
          <w:tcPr>
            <w:tcW w:w="108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1    </w:t>
            </w:r>
          </w:p>
        </w:tc>
        <w:tc>
          <w:tcPr>
            <w:tcW w:w="283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2         </w:t>
            </w:r>
          </w:p>
        </w:tc>
        <w:tc>
          <w:tcPr>
            <w:tcW w:w="283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3          </w:t>
            </w:r>
          </w:p>
        </w:tc>
        <w:tc>
          <w:tcPr>
            <w:tcW w:w="324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4           </w:t>
            </w:r>
          </w:p>
        </w:tc>
      </w:tr>
      <w:tr w:rsidR="00F96132" w:rsidRPr="00CB4AF9" w:rsidTr="00642D6D">
        <w:trPr>
          <w:cantSplit/>
          <w:trHeight w:val="240"/>
        </w:trPr>
        <w:tc>
          <w:tcPr>
            <w:tcW w:w="108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p>
        </w:tc>
        <w:tc>
          <w:tcPr>
            <w:tcW w:w="283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p>
        </w:tc>
        <w:tc>
          <w:tcPr>
            <w:tcW w:w="283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p>
        </w:tc>
        <w:tc>
          <w:tcPr>
            <w:tcW w:w="324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p>
        </w:tc>
      </w:tr>
    </w:tbl>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Размер социальной выплаты</w:t>
      </w:r>
    </w:p>
    <w:p w:rsidR="00F96132" w:rsidRPr="009A0E8B" w:rsidRDefault="00F96132" w:rsidP="00F96132">
      <w:pPr>
        <w:pStyle w:val="ConsPlusNormal"/>
        <w:ind w:firstLine="540"/>
        <w:jc w:val="both"/>
        <w:rPr>
          <w:rFonts w:ascii="Times New Roman" w:hAnsi="Times New Roman" w:cs="Times New Roman"/>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2700"/>
        <w:gridCol w:w="4104"/>
        <w:gridCol w:w="3186"/>
      </w:tblGrid>
      <w:tr w:rsidR="00F96132" w:rsidRPr="00CB4AF9" w:rsidTr="00CB4AF9">
        <w:trPr>
          <w:cantSplit/>
          <w:trHeight w:val="480"/>
        </w:trPr>
        <w:tc>
          <w:tcPr>
            <w:tcW w:w="270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Расчетная (средняя)</w:t>
            </w:r>
            <w:r w:rsidRPr="00CB4AF9">
              <w:rPr>
                <w:rFonts w:ascii="Times New Roman" w:hAnsi="Times New Roman" w:cs="Times New Roman"/>
                <w:sz w:val="24"/>
                <w:szCs w:val="24"/>
              </w:rPr>
              <w:br/>
              <w:t xml:space="preserve">стоимость жилья  </w:t>
            </w:r>
            <w:r w:rsidRPr="00CB4AF9">
              <w:rPr>
                <w:rFonts w:ascii="Times New Roman" w:hAnsi="Times New Roman" w:cs="Times New Roman"/>
                <w:sz w:val="24"/>
                <w:szCs w:val="24"/>
              </w:rPr>
              <w:br/>
              <w:t xml:space="preserve">(рублей)      </w:t>
            </w:r>
          </w:p>
        </w:tc>
        <w:tc>
          <w:tcPr>
            <w:tcW w:w="4104"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 xml:space="preserve">Размер социальной выплаты в     </w:t>
            </w:r>
            <w:r w:rsidRPr="00CB4AF9">
              <w:rPr>
                <w:rFonts w:ascii="Times New Roman" w:hAnsi="Times New Roman" w:cs="Times New Roman"/>
                <w:sz w:val="24"/>
                <w:szCs w:val="24"/>
              </w:rPr>
              <w:br/>
              <w:t xml:space="preserve">процентах от расчетной (средней)  </w:t>
            </w:r>
            <w:r w:rsidRPr="00CB4AF9">
              <w:rPr>
                <w:rFonts w:ascii="Times New Roman" w:hAnsi="Times New Roman" w:cs="Times New Roman"/>
                <w:sz w:val="24"/>
                <w:szCs w:val="24"/>
              </w:rPr>
              <w:br/>
              <w:t xml:space="preserve">стоимости жилья (30% или 35%)    </w:t>
            </w:r>
          </w:p>
        </w:tc>
        <w:tc>
          <w:tcPr>
            <w:tcW w:w="3186"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Размер социальной</w:t>
            </w:r>
            <w:r w:rsidRPr="00CB4AF9">
              <w:rPr>
                <w:rFonts w:ascii="Times New Roman" w:hAnsi="Times New Roman" w:cs="Times New Roman"/>
                <w:sz w:val="24"/>
                <w:szCs w:val="24"/>
              </w:rPr>
              <w:br/>
              <w:t>выплаты (рублей),</w:t>
            </w:r>
            <w:r w:rsidRPr="00CB4AF9">
              <w:rPr>
                <w:rFonts w:ascii="Times New Roman" w:hAnsi="Times New Roman" w:cs="Times New Roman"/>
                <w:sz w:val="24"/>
                <w:szCs w:val="24"/>
              </w:rPr>
              <w:br/>
              <w:t xml:space="preserve">гр. 1 x гр. 2  </w:t>
            </w:r>
          </w:p>
        </w:tc>
      </w:tr>
      <w:tr w:rsidR="00F96132" w:rsidRPr="00CB4AF9" w:rsidTr="00CB4AF9">
        <w:trPr>
          <w:cantSplit/>
          <w:trHeight w:val="240"/>
        </w:trPr>
        <w:tc>
          <w:tcPr>
            <w:tcW w:w="270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lastRenderedPageBreak/>
              <w:t xml:space="preserve">1         </w:t>
            </w:r>
          </w:p>
        </w:tc>
        <w:tc>
          <w:tcPr>
            <w:tcW w:w="4104"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2                  </w:t>
            </w:r>
          </w:p>
        </w:tc>
        <w:tc>
          <w:tcPr>
            <w:tcW w:w="3186"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3        </w:t>
            </w:r>
          </w:p>
        </w:tc>
      </w:tr>
      <w:tr w:rsidR="00F96132" w:rsidRPr="00CB4AF9" w:rsidTr="00CB4AF9">
        <w:trPr>
          <w:cantSplit/>
          <w:trHeight w:val="240"/>
        </w:trPr>
        <w:tc>
          <w:tcPr>
            <w:tcW w:w="270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p>
        </w:tc>
        <w:tc>
          <w:tcPr>
            <w:tcW w:w="4104"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p>
        </w:tc>
        <w:tc>
          <w:tcPr>
            <w:tcW w:w="3186"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p>
        </w:tc>
      </w:tr>
    </w:tbl>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Часть расчетной (средней) стоимости жилья, превышающей</w:t>
      </w: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размер социальной выплаты</w:t>
      </w:r>
    </w:p>
    <w:p w:rsidR="00F96132" w:rsidRPr="009A0E8B" w:rsidRDefault="00F96132" w:rsidP="00F96132">
      <w:pPr>
        <w:pStyle w:val="ConsPlusNormal"/>
        <w:ind w:firstLine="540"/>
        <w:jc w:val="both"/>
        <w:rPr>
          <w:rFonts w:ascii="Times New Roman" w:hAnsi="Times New Roman" w:cs="Times New Roman"/>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2268"/>
        <w:gridCol w:w="2268"/>
        <w:gridCol w:w="5454"/>
      </w:tblGrid>
      <w:tr w:rsidR="00F96132" w:rsidRPr="00CB4AF9" w:rsidTr="00CB4AF9">
        <w:trPr>
          <w:cantSplit/>
          <w:trHeight w:val="600"/>
        </w:trPr>
        <w:tc>
          <w:tcPr>
            <w:tcW w:w="2268"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Расчетная (средняя)</w:t>
            </w:r>
            <w:r w:rsidR="00CB4AF9">
              <w:rPr>
                <w:rFonts w:ascii="Times New Roman" w:hAnsi="Times New Roman" w:cs="Times New Roman"/>
                <w:sz w:val="24"/>
                <w:szCs w:val="24"/>
              </w:rPr>
              <w:t xml:space="preserve"> </w:t>
            </w:r>
            <w:r w:rsidRPr="00CB4AF9">
              <w:rPr>
                <w:rFonts w:ascii="Times New Roman" w:hAnsi="Times New Roman" w:cs="Times New Roman"/>
                <w:sz w:val="24"/>
                <w:szCs w:val="24"/>
              </w:rPr>
              <w:t xml:space="preserve">стоимость жилья  (рублей)      </w:t>
            </w:r>
          </w:p>
        </w:tc>
        <w:tc>
          <w:tcPr>
            <w:tcW w:w="2268"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Размер социальной</w:t>
            </w:r>
            <w:r w:rsidRPr="00CB4AF9">
              <w:rPr>
                <w:rFonts w:ascii="Times New Roman" w:hAnsi="Times New Roman" w:cs="Times New Roman"/>
                <w:sz w:val="24"/>
                <w:szCs w:val="24"/>
              </w:rPr>
              <w:br/>
              <w:t xml:space="preserve">выплаты (рублей) </w:t>
            </w:r>
          </w:p>
        </w:tc>
        <w:tc>
          <w:tcPr>
            <w:tcW w:w="5454"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Часть расчетной (средней) стоимости</w:t>
            </w:r>
            <w:r w:rsidRPr="00CB4AF9">
              <w:rPr>
                <w:rFonts w:ascii="Times New Roman" w:hAnsi="Times New Roman" w:cs="Times New Roman"/>
                <w:sz w:val="24"/>
                <w:szCs w:val="24"/>
              </w:rPr>
              <w:br/>
              <w:t xml:space="preserve">жилья, превышающей размер  </w:t>
            </w:r>
            <w:r w:rsidR="00CB4AF9">
              <w:rPr>
                <w:rFonts w:ascii="Times New Roman" w:hAnsi="Times New Roman" w:cs="Times New Roman"/>
                <w:sz w:val="24"/>
                <w:szCs w:val="24"/>
              </w:rPr>
              <w:t>с</w:t>
            </w:r>
            <w:r w:rsidRPr="00CB4AF9">
              <w:rPr>
                <w:rFonts w:ascii="Times New Roman" w:hAnsi="Times New Roman" w:cs="Times New Roman"/>
                <w:sz w:val="24"/>
                <w:szCs w:val="24"/>
              </w:rPr>
              <w:t xml:space="preserve">оциальной выплаты (рублей),   гр. 1 - гр. 2           </w:t>
            </w:r>
          </w:p>
        </w:tc>
      </w:tr>
      <w:tr w:rsidR="00F96132" w:rsidRPr="00CB4AF9" w:rsidTr="00CB4AF9">
        <w:trPr>
          <w:cantSplit/>
          <w:trHeight w:val="240"/>
        </w:trPr>
        <w:tc>
          <w:tcPr>
            <w:tcW w:w="2268"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1         </w:t>
            </w:r>
          </w:p>
        </w:tc>
        <w:tc>
          <w:tcPr>
            <w:tcW w:w="2268"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2        </w:t>
            </w:r>
          </w:p>
        </w:tc>
        <w:tc>
          <w:tcPr>
            <w:tcW w:w="5454"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3                 </w:t>
            </w:r>
          </w:p>
        </w:tc>
      </w:tr>
      <w:tr w:rsidR="00F96132" w:rsidRPr="00CB4AF9" w:rsidTr="00CB4AF9">
        <w:trPr>
          <w:cantSplit/>
          <w:trHeight w:val="240"/>
        </w:trPr>
        <w:tc>
          <w:tcPr>
            <w:tcW w:w="2268"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p>
        </w:tc>
        <w:tc>
          <w:tcPr>
            <w:tcW w:w="2268"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p>
        </w:tc>
        <w:tc>
          <w:tcPr>
            <w:tcW w:w="5454"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p>
        </w:tc>
      </w:tr>
    </w:tbl>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Сравнение суммы сбережений молодой семьи и части расчетной</w:t>
      </w: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(средней) стоимости жилья, превышающей размер социальной</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выплаты</w:t>
      </w:r>
    </w:p>
    <w:p w:rsidR="00F96132" w:rsidRPr="009A0E8B" w:rsidRDefault="00F96132" w:rsidP="00F96132">
      <w:pPr>
        <w:pStyle w:val="ConsPlusNormal"/>
        <w:ind w:firstLine="540"/>
        <w:jc w:val="both"/>
        <w:rPr>
          <w:rFonts w:ascii="Times New Roman" w:hAnsi="Times New Roman" w:cs="Times New Roman"/>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3105"/>
        <w:gridCol w:w="4860"/>
        <w:gridCol w:w="2025"/>
      </w:tblGrid>
      <w:tr w:rsidR="00F96132" w:rsidRPr="00CB4AF9" w:rsidTr="00642D6D">
        <w:trPr>
          <w:cantSplit/>
          <w:trHeight w:val="480"/>
        </w:trPr>
        <w:tc>
          <w:tcPr>
            <w:tcW w:w="310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Сумма денежных средств</w:t>
            </w:r>
            <w:r w:rsidR="00CB4AF9">
              <w:rPr>
                <w:rFonts w:ascii="Times New Roman" w:hAnsi="Times New Roman" w:cs="Times New Roman"/>
                <w:sz w:val="24"/>
                <w:szCs w:val="24"/>
              </w:rPr>
              <w:t xml:space="preserve"> </w:t>
            </w:r>
            <w:r w:rsidRPr="00CB4AF9">
              <w:rPr>
                <w:rFonts w:ascii="Times New Roman" w:hAnsi="Times New Roman" w:cs="Times New Roman"/>
                <w:sz w:val="24"/>
                <w:szCs w:val="24"/>
              </w:rPr>
              <w:t>молодой семьи (рублей)</w:t>
            </w:r>
          </w:p>
        </w:tc>
        <w:tc>
          <w:tcPr>
            <w:tcW w:w="486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Часть расчетной (средней) стоимости</w:t>
            </w:r>
            <w:r w:rsidRPr="00CB4AF9">
              <w:rPr>
                <w:rFonts w:ascii="Times New Roman" w:hAnsi="Times New Roman" w:cs="Times New Roman"/>
                <w:sz w:val="24"/>
                <w:szCs w:val="24"/>
              </w:rPr>
              <w:br/>
              <w:t xml:space="preserve">жилья, превышающей размер     </w:t>
            </w:r>
            <w:r w:rsidRPr="00CB4AF9">
              <w:rPr>
                <w:rFonts w:ascii="Times New Roman" w:hAnsi="Times New Roman" w:cs="Times New Roman"/>
                <w:sz w:val="24"/>
                <w:szCs w:val="24"/>
              </w:rPr>
              <w:br/>
              <w:t xml:space="preserve">социальной выплаты (рублей)    </w:t>
            </w:r>
          </w:p>
        </w:tc>
        <w:tc>
          <w:tcPr>
            <w:tcW w:w="202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 xml:space="preserve">Результат:  </w:t>
            </w:r>
            <w:r w:rsidRPr="00CB4AF9">
              <w:rPr>
                <w:rFonts w:ascii="Times New Roman" w:hAnsi="Times New Roman" w:cs="Times New Roman"/>
                <w:sz w:val="24"/>
                <w:szCs w:val="24"/>
              </w:rPr>
              <w:br/>
              <w:t xml:space="preserve">гр. 1 - гр. 2 </w:t>
            </w:r>
            <w:r w:rsidRPr="00CB4AF9">
              <w:rPr>
                <w:rFonts w:ascii="Times New Roman" w:hAnsi="Times New Roman" w:cs="Times New Roman"/>
                <w:sz w:val="24"/>
                <w:szCs w:val="24"/>
              </w:rPr>
              <w:br/>
              <w:t xml:space="preserve">(рублей) &lt;*&gt; </w:t>
            </w:r>
          </w:p>
        </w:tc>
      </w:tr>
      <w:tr w:rsidR="00F96132" w:rsidRPr="00CB4AF9" w:rsidTr="00642D6D">
        <w:trPr>
          <w:cantSplit/>
          <w:trHeight w:val="240"/>
        </w:trPr>
        <w:tc>
          <w:tcPr>
            <w:tcW w:w="310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1           </w:t>
            </w:r>
          </w:p>
        </w:tc>
        <w:tc>
          <w:tcPr>
            <w:tcW w:w="486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2                 </w:t>
            </w:r>
          </w:p>
        </w:tc>
        <w:tc>
          <w:tcPr>
            <w:tcW w:w="202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3      </w:t>
            </w:r>
          </w:p>
        </w:tc>
      </w:tr>
      <w:tr w:rsidR="00F96132" w:rsidRPr="00CB4AF9" w:rsidTr="00642D6D">
        <w:trPr>
          <w:cantSplit/>
          <w:trHeight w:val="240"/>
        </w:trPr>
        <w:tc>
          <w:tcPr>
            <w:tcW w:w="310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p>
        </w:tc>
        <w:tc>
          <w:tcPr>
            <w:tcW w:w="486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p>
        </w:tc>
        <w:tc>
          <w:tcPr>
            <w:tcW w:w="202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p>
        </w:tc>
      </w:tr>
    </w:tbl>
    <w:p w:rsidR="00F96132" w:rsidRPr="00CB4AF9" w:rsidRDefault="00F96132" w:rsidP="00F96132">
      <w:pPr>
        <w:pStyle w:val="ConsPlusNonformat"/>
        <w:ind w:firstLine="540"/>
        <w:jc w:val="both"/>
        <w:rPr>
          <w:rFonts w:ascii="Times New Roman" w:hAnsi="Times New Roman" w:cs="Times New Roman"/>
          <w:sz w:val="24"/>
          <w:szCs w:val="24"/>
        </w:rPr>
      </w:pPr>
      <w:r w:rsidRPr="00CB4AF9">
        <w:rPr>
          <w:rFonts w:ascii="Times New Roman" w:hAnsi="Times New Roman" w:cs="Times New Roman"/>
          <w:sz w:val="24"/>
          <w:szCs w:val="24"/>
        </w:rPr>
        <w:t>--------------------------------</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&lt;*&gt; Со знаком "+" указывается результат, если показатель гр. 1 больше либо равен показателю гр. 2, со знаком "-" указывается результат, если показатель гр. 1 меньше показателя гр. 2.</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Расчет размера максимального платежа в месяц по ипотечному</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жилищному кредиту в размере части расчетной (средней)</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стоимости жилья, превышающей размер социальной выплаты</w:t>
      </w:r>
    </w:p>
    <w:p w:rsidR="00F96132" w:rsidRPr="009A0E8B" w:rsidRDefault="00F96132" w:rsidP="00F96132">
      <w:pPr>
        <w:pStyle w:val="ConsPlusNormal"/>
        <w:ind w:firstLine="540"/>
        <w:jc w:val="both"/>
        <w:rPr>
          <w:rFonts w:ascii="Times New Roman" w:hAnsi="Times New Roman" w:cs="Times New Roman"/>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1080"/>
        <w:gridCol w:w="1485"/>
        <w:gridCol w:w="2397"/>
        <w:gridCol w:w="2409"/>
        <w:gridCol w:w="2619"/>
      </w:tblGrid>
      <w:tr w:rsidR="00F96132" w:rsidRPr="00CB4AF9" w:rsidTr="00CB4AF9">
        <w:trPr>
          <w:cantSplit/>
          <w:trHeight w:val="1200"/>
        </w:trPr>
        <w:tc>
          <w:tcPr>
            <w:tcW w:w="108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 xml:space="preserve">Срок  </w:t>
            </w:r>
            <w:r w:rsidRPr="00CB4AF9">
              <w:rPr>
                <w:rFonts w:ascii="Times New Roman" w:hAnsi="Times New Roman" w:cs="Times New Roman"/>
                <w:sz w:val="24"/>
                <w:szCs w:val="24"/>
              </w:rPr>
              <w:br/>
              <w:t>кредита</w:t>
            </w:r>
            <w:r w:rsidRPr="00CB4AF9">
              <w:rPr>
                <w:rFonts w:ascii="Times New Roman" w:hAnsi="Times New Roman" w:cs="Times New Roman"/>
                <w:sz w:val="24"/>
                <w:szCs w:val="24"/>
              </w:rPr>
              <w:br/>
              <w:t xml:space="preserve">(лет) </w:t>
            </w:r>
          </w:p>
        </w:tc>
        <w:tc>
          <w:tcPr>
            <w:tcW w:w="148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Процентная</w:t>
            </w:r>
            <w:r w:rsidRPr="00CB4AF9">
              <w:rPr>
                <w:rFonts w:ascii="Times New Roman" w:hAnsi="Times New Roman" w:cs="Times New Roman"/>
                <w:sz w:val="24"/>
                <w:szCs w:val="24"/>
              </w:rPr>
              <w:br/>
              <w:t xml:space="preserve">ставка по </w:t>
            </w:r>
            <w:r w:rsidRPr="00CB4AF9">
              <w:rPr>
                <w:rFonts w:ascii="Times New Roman" w:hAnsi="Times New Roman" w:cs="Times New Roman"/>
                <w:sz w:val="24"/>
                <w:szCs w:val="24"/>
              </w:rPr>
              <w:br/>
              <w:t xml:space="preserve">кредиту  </w:t>
            </w:r>
            <w:r w:rsidRPr="00CB4AF9">
              <w:rPr>
                <w:rFonts w:ascii="Times New Roman" w:hAnsi="Times New Roman" w:cs="Times New Roman"/>
                <w:sz w:val="24"/>
                <w:szCs w:val="24"/>
              </w:rPr>
              <w:br/>
              <w:t xml:space="preserve">(процент) </w:t>
            </w:r>
          </w:p>
        </w:tc>
        <w:tc>
          <w:tcPr>
            <w:tcW w:w="2397"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 xml:space="preserve">Часть </w:t>
            </w:r>
            <w:r w:rsidR="00CB4AF9">
              <w:rPr>
                <w:rFonts w:ascii="Times New Roman" w:hAnsi="Times New Roman" w:cs="Times New Roman"/>
                <w:sz w:val="24"/>
                <w:szCs w:val="24"/>
              </w:rPr>
              <w:t>р</w:t>
            </w:r>
            <w:r w:rsidRPr="00CB4AF9">
              <w:rPr>
                <w:rFonts w:ascii="Times New Roman" w:hAnsi="Times New Roman" w:cs="Times New Roman"/>
                <w:sz w:val="24"/>
                <w:szCs w:val="24"/>
              </w:rPr>
              <w:t>асчетной</w:t>
            </w:r>
            <w:r w:rsidRPr="00CB4AF9">
              <w:rPr>
                <w:rFonts w:ascii="Times New Roman" w:hAnsi="Times New Roman" w:cs="Times New Roman"/>
                <w:sz w:val="24"/>
                <w:szCs w:val="24"/>
              </w:rPr>
              <w:br/>
              <w:t xml:space="preserve">(средней)   стоимости   </w:t>
            </w:r>
            <w:r w:rsidRPr="00CB4AF9">
              <w:rPr>
                <w:rFonts w:ascii="Times New Roman" w:hAnsi="Times New Roman" w:cs="Times New Roman"/>
                <w:sz w:val="24"/>
                <w:szCs w:val="24"/>
              </w:rPr>
              <w:br/>
              <w:t xml:space="preserve">жилья, </w:t>
            </w:r>
            <w:r w:rsidR="00CB4AF9">
              <w:rPr>
                <w:rFonts w:ascii="Times New Roman" w:hAnsi="Times New Roman" w:cs="Times New Roman"/>
                <w:sz w:val="24"/>
                <w:szCs w:val="24"/>
              </w:rPr>
              <w:t xml:space="preserve"> </w:t>
            </w:r>
            <w:r w:rsidRPr="00CB4AF9">
              <w:rPr>
                <w:rFonts w:ascii="Times New Roman" w:hAnsi="Times New Roman" w:cs="Times New Roman"/>
                <w:sz w:val="24"/>
                <w:szCs w:val="24"/>
              </w:rPr>
              <w:t xml:space="preserve">превышающей  </w:t>
            </w:r>
            <w:r w:rsidRPr="00CB4AF9">
              <w:rPr>
                <w:rFonts w:ascii="Times New Roman" w:hAnsi="Times New Roman" w:cs="Times New Roman"/>
                <w:sz w:val="24"/>
                <w:szCs w:val="24"/>
              </w:rPr>
              <w:br/>
              <w:t xml:space="preserve">размер  </w:t>
            </w:r>
            <w:r w:rsidR="00CB4AF9">
              <w:rPr>
                <w:rFonts w:ascii="Times New Roman" w:hAnsi="Times New Roman" w:cs="Times New Roman"/>
                <w:sz w:val="24"/>
                <w:szCs w:val="24"/>
              </w:rPr>
              <w:t xml:space="preserve"> </w:t>
            </w:r>
            <w:r w:rsidRPr="00CB4AF9">
              <w:rPr>
                <w:rFonts w:ascii="Times New Roman" w:hAnsi="Times New Roman" w:cs="Times New Roman"/>
                <w:sz w:val="24"/>
                <w:szCs w:val="24"/>
              </w:rPr>
              <w:t xml:space="preserve">социальной   </w:t>
            </w:r>
            <w:r w:rsidRPr="00CB4AF9">
              <w:rPr>
                <w:rFonts w:ascii="Times New Roman" w:hAnsi="Times New Roman" w:cs="Times New Roman"/>
                <w:sz w:val="24"/>
                <w:szCs w:val="24"/>
              </w:rPr>
              <w:br/>
              <w:t xml:space="preserve">выплаты </w:t>
            </w:r>
            <w:r w:rsidRPr="00CB4AF9">
              <w:rPr>
                <w:rFonts w:ascii="Times New Roman" w:hAnsi="Times New Roman" w:cs="Times New Roman"/>
                <w:sz w:val="24"/>
                <w:szCs w:val="24"/>
              </w:rPr>
              <w:br/>
              <w:t xml:space="preserve">(рублей)    </w:t>
            </w:r>
          </w:p>
        </w:tc>
        <w:tc>
          <w:tcPr>
            <w:tcW w:w="2409"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 xml:space="preserve">Сумма процентов за  </w:t>
            </w:r>
            <w:r w:rsidRPr="00CB4AF9">
              <w:rPr>
                <w:rFonts w:ascii="Times New Roman" w:hAnsi="Times New Roman" w:cs="Times New Roman"/>
                <w:sz w:val="24"/>
                <w:szCs w:val="24"/>
              </w:rPr>
              <w:br/>
              <w:t xml:space="preserve">весь срок      </w:t>
            </w:r>
            <w:r w:rsidRPr="00CB4AF9">
              <w:rPr>
                <w:rFonts w:ascii="Times New Roman" w:hAnsi="Times New Roman" w:cs="Times New Roman"/>
                <w:sz w:val="24"/>
                <w:szCs w:val="24"/>
              </w:rPr>
              <w:br/>
              <w:t xml:space="preserve">кредитования (%),  </w:t>
            </w:r>
            <w:r w:rsidRPr="00CB4AF9">
              <w:rPr>
                <w:rFonts w:ascii="Times New Roman" w:hAnsi="Times New Roman" w:cs="Times New Roman"/>
                <w:sz w:val="24"/>
                <w:szCs w:val="24"/>
              </w:rPr>
              <w:br/>
              <w:t>гр. 3 x гр. 1 x гр. 2</w:t>
            </w:r>
          </w:p>
        </w:tc>
        <w:tc>
          <w:tcPr>
            <w:tcW w:w="2619"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Размер     </w:t>
            </w:r>
            <w:r w:rsidRPr="00CB4AF9">
              <w:rPr>
                <w:rFonts w:ascii="Times New Roman" w:hAnsi="Times New Roman" w:cs="Times New Roman"/>
                <w:sz w:val="24"/>
                <w:szCs w:val="24"/>
              </w:rPr>
              <w:br/>
              <w:t xml:space="preserve">максимального  </w:t>
            </w:r>
            <w:r w:rsidRPr="00CB4AF9">
              <w:rPr>
                <w:rFonts w:ascii="Times New Roman" w:hAnsi="Times New Roman" w:cs="Times New Roman"/>
                <w:sz w:val="24"/>
                <w:szCs w:val="24"/>
              </w:rPr>
              <w:br/>
              <w:t xml:space="preserve">платежа в месяц </w:t>
            </w:r>
            <w:r w:rsidRPr="00CB4AF9">
              <w:rPr>
                <w:rFonts w:ascii="Times New Roman" w:hAnsi="Times New Roman" w:cs="Times New Roman"/>
                <w:sz w:val="24"/>
                <w:szCs w:val="24"/>
              </w:rPr>
              <w:br/>
              <w:t xml:space="preserve">по кредиту   (рублей),    </w:t>
            </w:r>
            <w:r w:rsidRPr="00CB4AF9">
              <w:rPr>
                <w:rFonts w:ascii="Times New Roman" w:hAnsi="Times New Roman" w:cs="Times New Roman"/>
                <w:sz w:val="24"/>
                <w:szCs w:val="24"/>
              </w:rPr>
              <w:br/>
              <w:t>(гр. 3 + гр. 4):</w:t>
            </w:r>
            <w:r w:rsidRPr="00CB4AF9">
              <w:rPr>
                <w:rFonts w:ascii="Times New Roman" w:hAnsi="Times New Roman" w:cs="Times New Roman"/>
                <w:sz w:val="24"/>
                <w:szCs w:val="24"/>
              </w:rPr>
              <w:br/>
              <w:t xml:space="preserve">срок кредита в </w:t>
            </w:r>
            <w:r w:rsidRPr="00CB4AF9">
              <w:rPr>
                <w:rFonts w:ascii="Times New Roman" w:hAnsi="Times New Roman" w:cs="Times New Roman"/>
                <w:sz w:val="24"/>
                <w:szCs w:val="24"/>
              </w:rPr>
              <w:br/>
              <w:t xml:space="preserve">месяцах     </w:t>
            </w:r>
          </w:p>
        </w:tc>
      </w:tr>
      <w:tr w:rsidR="00F96132" w:rsidRPr="00CB4AF9" w:rsidTr="00CB4AF9">
        <w:trPr>
          <w:cantSplit/>
          <w:trHeight w:val="240"/>
        </w:trPr>
        <w:tc>
          <w:tcPr>
            <w:tcW w:w="108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1   </w:t>
            </w:r>
          </w:p>
        </w:tc>
        <w:tc>
          <w:tcPr>
            <w:tcW w:w="148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2     </w:t>
            </w:r>
          </w:p>
        </w:tc>
        <w:tc>
          <w:tcPr>
            <w:tcW w:w="2397"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3       </w:t>
            </w:r>
          </w:p>
        </w:tc>
        <w:tc>
          <w:tcPr>
            <w:tcW w:w="2409"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4           </w:t>
            </w:r>
          </w:p>
        </w:tc>
        <w:tc>
          <w:tcPr>
            <w:tcW w:w="2619"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5       </w:t>
            </w:r>
          </w:p>
        </w:tc>
      </w:tr>
    </w:tbl>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Сравнение размера максимального платежа в месяц по</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ипотечному жилищному кредиту и размера ежемесячного</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совокупного семейного дохода</w:t>
      </w:r>
    </w:p>
    <w:p w:rsidR="00F96132" w:rsidRPr="009A0E8B" w:rsidRDefault="00F96132" w:rsidP="00F96132">
      <w:pPr>
        <w:pStyle w:val="ConsPlusNormal"/>
        <w:ind w:firstLine="540"/>
        <w:jc w:val="both"/>
        <w:rPr>
          <w:rFonts w:ascii="Times New Roman" w:hAnsi="Times New Roman" w:cs="Times New Roman"/>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4185"/>
        <w:gridCol w:w="3240"/>
        <w:gridCol w:w="2565"/>
      </w:tblGrid>
      <w:tr w:rsidR="00F96132" w:rsidRPr="00CB4AF9" w:rsidTr="00642D6D">
        <w:trPr>
          <w:cantSplit/>
          <w:trHeight w:val="360"/>
        </w:trPr>
        <w:tc>
          <w:tcPr>
            <w:tcW w:w="418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Размер максимального платежа в</w:t>
            </w:r>
            <w:r w:rsidRPr="00CB4AF9">
              <w:rPr>
                <w:rFonts w:ascii="Times New Roman" w:hAnsi="Times New Roman" w:cs="Times New Roman"/>
                <w:sz w:val="24"/>
                <w:szCs w:val="24"/>
              </w:rPr>
              <w:br/>
              <w:t xml:space="preserve">месяц по кредиту (рублей)  </w:t>
            </w:r>
          </w:p>
        </w:tc>
        <w:tc>
          <w:tcPr>
            <w:tcW w:w="324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CB4AF9">
            <w:pPr>
              <w:pStyle w:val="ConsPlusNormal"/>
              <w:ind w:firstLine="0"/>
              <w:rPr>
                <w:rFonts w:ascii="Times New Roman" w:hAnsi="Times New Roman" w:cs="Times New Roman"/>
                <w:sz w:val="24"/>
                <w:szCs w:val="24"/>
              </w:rPr>
            </w:pPr>
            <w:r w:rsidRPr="00CB4AF9">
              <w:rPr>
                <w:rFonts w:ascii="Times New Roman" w:hAnsi="Times New Roman" w:cs="Times New Roman"/>
                <w:sz w:val="24"/>
                <w:szCs w:val="24"/>
              </w:rPr>
              <w:t xml:space="preserve">Ежемесячный совокупный </w:t>
            </w:r>
            <w:r w:rsidRPr="00CB4AF9">
              <w:rPr>
                <w:rFonts w:ascii="Times New Roman" w:hAnsi="Times New Roman" w:cs="Times New Roman"/>
                <w:sz w:val="24"/>
                <w:szCs w:val="24"/>
              </w:rPr>
              <w:br/>
              <w:t>семейный доход (рублей)</w:t>
            </w:r>
          </w:p>
        </w:tc>
        <w:tc>
          <w:tcPr>
            <w:tcW w:w="256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Результат: гр. 1 -</w:t>
            </w:r>
            <w:r w:rsidRPr="00CB4AF9">
              <w:rPr>
                <w:rFonts w:ascii="Times New Roman" w:hAnsi="Times New Roman" w:cs="Times New Roman"/>
                <w:sz w:val="24"/>
                <w:szCs w:val="24"/>
              </w:rPr>
              <w:br/>
              <w:t>гр. 2 (рублей) &lt;*&gt;</w:t>
            </w:r>
          </w:p>
        </w:tc>
      </w:tr>
      <w:tr w:rsidR="00F96132" w:rsidRPr="00CB4AF9" w:rsidTr="00642D6D">
        <w:trPr>
          <w:cantSplit/>
          <w:trHeight w:val="240"/>
        </w:trPr>
        <w:tc>
          <w:tcPr>
            <w:tcW w:w="418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1            </w:t>
            </w:r>
          </w:p>
        </w:tc>
        <w:tc>
          <w:tcPr>
            <w:tcW w:w="324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2           </w:t>
            </w:r>
          </w:p>
        </w:tc>
        <w:tc>
          <w:tcPr>
            <w:tcW w:w="256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r w:rsidRPr="00CB4AF9">
              <w:rPr>
                <w:rFonts w:ascii="Times New Roman" w:hAnsi="Times New Roman" w:cs="Times New Roman"/>
                <w:sz w:val="24"/>
                <w:szCs w:val="24"/>
              </w:rPr>
              <w:t xml:space="preserve">3           </w:t>
            </w:r>
          </w:p>
        </w:tc>
      </w:tr>
      <w:tr w:rsidR="00F96132" w:rsidRPr="00CB4AF9" w:rsidTr="00642D6D">
        <w:trPr>
          <w:cantSplit/>
          <w:trHeight w:val="240"/>
        </w:trPr>
        <w:tc>
          <w:tcPr>
            <w:tcW w:w="418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p>
        </w:tc>
        <w:tc>
          <w:tcPr>
            <w:tcW w:w="3240"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p>
        </w:tc>
        <w:tc>
          <w:tcPr>
            <w:tcW w:w="2565" w:type="dxa"/>
            <w:tcBorders>
              <w:top w:val="single" w:sz="1" w:space="0" w:color="000000"/>
              <w:left w:val="single" w:sz="1" w:space="0" w:color="000000"/>
              <w:bottom w:val="single" w:sz="1" w:space="0" w:color="000000"/>
              <w:right w:val="single" w:sz="1" w:space="0" w:color="000000"/>
            </w:tcBorders>
            <w:shd w:val="clear" w:color="auto" w:fill="auto"/>
          </w:tcPr>
          <w:p w:rsidR="00F96132" w:rsidRPr="00CB4AF9" w:rsidRDefault="00F96132" w:rsidP="00642D6D">
            <w:pPr>
              <w:pStyle w:val="ConsPlusNormal"/>
              <w:rPr>
                <w:rFonts w:ascii="Times New Roman" w:hAnsi="Times New Roman" w:cs="Times New Roman"/>
                <w:sz w:val="24"/>
                <w:szCs w:val="24"/>
              </w:rPr>
            </w:pPr>
          </w:p>
        </w:tc>
      </w:tr>
    </w:tbl>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nformat"/>
        <w:ind w:firstLine="540"/>
        <w:jc w:val="both"/>
        <w:rPr>
          <w:rFonts w:ascii="Times New Roman" w:hAnsi="Times New Roman" w:cs="Times New Roman"/>
          <w:sz w:val="24"/>
          <w:szCs w:val="24"/>
        </w:rPr>
      </w:pPr>
      <w:r w:rsidRPr="00CB4AF9">
        <w:rPr>
          <w:rFonts w:ascii="Times New Roman" w:hAnsi="Times New Roman" w:cs="Times New Roman"/>
          <w:sz w:val="24"/>
          <w:szCs w:val="24"/>
        </w:rPr>
        <w:t>--------------------------------</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&lt;*&gt; Со знаком "+" указывается результат, если показатель гр. 1 больше либо равен показателю гр. 2; со  знаком "-" указывается результат, если показатель гр. 1 меньше показателя гр. 2.</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На основании произведенной оценки доходов и иных денежных средств молодая семья ____________________________ признана (не признана) (ненужное зачеркнуть) молодой семьей имеющей достаточные доходы либо иные денежные средства для оплаты расчетной (средней) стоимости жилых помещений в части, превышающей размер предоставляемой социальной выплаты.</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_________________________________ _____________ ___________________________</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 xml:space="preserve">  (наименование должности лица,     (подпись)      (расшифровка подписи)</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lastRenderedPageBreak/>
        <w:t xml:space="preserve">      осуществившего расчет)</w:t>
      </w:r>
    </w:p>
    <w:p w:rsidR="00F96132" w:rsidRPr="00CB4AF9" w:rsidRDefault="00F96132" w:rsidP="00F96132">
      <w:pPr>
        <w:pStyle w:val="ConsPlusNonformat"/>
        <w:rPr>
          <w:rFonts w:ascii="Times New Roman" w:hAnsi="Times New Roman" w:cs="Times New Roman"/>
          <w:sz w:val="24"/>
          <w:szCs w:val="24"/>
        </w:rPr>
      </w:pPr>
      <w:r w:rsidRPr="00CB4AF9">
        <w:rPr>
          <w:rFonts w:ascii="Times New Roman" w:hAnsi="Times New Roman" w:cs="Times New Roman"/>
          <w:sz w:val="24"/>
          <w:szCs w:val="24"/>
        </w:rPr>
        <w:t>"__" __________ 20__ г.</w:t>
      </w:r>
    </w:p>
    <w:p w:rsidR="009A0E8B" w:rsidRDefault="009A0E8B" w:rsidP="00F96132">
      <w:pPr>
        <w:pStyle w:val="ConsPlusNormal"/>
        <w:jc w:val="right"/>
        <w:rPr>
          <w:rFonts w:ascii="Times New Roman" w:hAnsi="Times New Roman" w:cs="Times New Roman"/>
          <w:sz w:val="24"/>
          <w:szCs w:val="24"/>
        </w:rPr>
      </w:pPr>
    </w:p>
    <w:p w:rsidR="009A0E8B" w:rsidRDefault="009A0E8B" w:rsidP="00F96132">
      <w:pPr>
        <w:pStyle w:val="ConsPlusNormal"/>
        <w:jc w:val="right"/>
        <w:rPr>
          <w:rFonts w:ascii="Times New Roman" w:hAnsi="Times New Roman" w:cs="Times New Roman"/>
          <w:sz w:val="24"/>
          <w:szCs w:val="24"/>
        </w:rPr>
      </w:pPr>
    </w:p>
    <w:p w:rsidR="009A0E8B" w:rsidRDefault="009A0E8B" w:rsidP="00F96132">
      <w:pPr>
        <w:pStyle w:val="ConsPlusNormal"/>
        <w:jc w:val="right"/>
        <w:rPr>
          <w:rFonts w:ascii="Times New Roman" w:hAnsi="Times New Roman" w:cs="Times New Roman"/>
          <w:sz w:val="24"/>
          <w:szCs w:val="24"/>
        </w:rPr>
      </w:pPr>
    </w:p>
    <w:p w:rsidR="00F96132" w:rsidRPr="00CB4AF9" w:rsidRDefault="00F96132" w:rsidP="00F96132">
      <w:pPr>
        <w:pStyle w:val="ConsPlusNormal"/>
        <w:jc w:val="right"/>
        <w:rPr>
          <w:rFonts w:ascii="Times New Roman" w:hAnsi="Times New Roman" w:cs="Times New Roman"/>
          <w:sz w:val="24"/>
          <w:szCs w:val="24"/>
        </w:rPr>
      </w:pPr>
      <w:r w:rsidRPr="00CB4AF9">
        <w:rPr>
          <w:rFonts w:ascii="Times New Roman" w:hAnsi="Times New Roman" w:cs="Times New Roman"/>
          <w:sz w:val="24"/>
          <w:szCs w:val="24"/>
        </w:rPr>
        <w:t>Приложение N 3</w:t>
      </w:r>
    </w:p>
    <w:p w:rsidR="00F96132" w:rsidRPr="009A0E8B" w:rsidRDefault="00F96132" w:rsidP="00F96132">
      <w:pPr>
        <w:pStyle w:val="ConsPlusNormal"/>
        <w:jc w:val="right"/>
        <w:rPr>
          <w:rFonts w:ascii="Times New Roman" w:hAnsi="Times New Roman" w:cs="Times New Roman"/>
          <w:sz w:val="16"/>
          <w:szCs w:val="16"/>
        </w:rPr>
      </w:pPr>
    </w:p>
    <w:p w:rsidR="00F96132" w:rsidRPr="00CB4AF9" w:rsidRDefault="00F96132" w:rsidP="00F96132">
      <w:pPr>
        <w:pStyle w:val="ConsPlusNormal"/>
        <w:ind w:firstLine="540"/>
        <w:jc w:val="right"/>
        <w:rPr>
          <w:rFonts w:ascii="Times New Roman" w:hAnsi="Times New Roman" w:cs="Times New Roman"/>
          <w:sz w:val="24"/>
          <w:szCs w:val="24"/>
        </w:rPr>
      </w:pPr>
      <w:r w:rsidRPr="00CB4AF9">
        <w:rPr>
          <w:rFonts w:ascii="Times New Roman" w:hAnsi="Times New Roman" w:cs="Times New Roman"/>
          <w:sz w:val="24"/>
          <w:szCs w:val="24"/>
        </w:rPr>
        <w:t>К подпрограмме «Обеспечение жильем  молодых семей</w:t>
      </w:r>
    </w:p>
    <w:p w:rsidR="00F96132" w:rsidRPr="00CB4AF9" w:rsidRDefault="00F96132" w:rsidP="00F96132">
      <w:pPr>
        <w:pStyle w:val="ConsPlusNormal"/>
        <w:ind w:firstLine="540"/>
        <w:jc w:val="right"/>
        <w:rPr>
          <w:rFonts w:ascii="Times New Roman" w:hAnsi="Times New Roman" w:cs="Times New Roman"/>
          <w:sz w:val="24"/>
          <w:szCs w:val="24"/>
        </w:rPr>
      </w:pPr>
      <w:r w:rsidRPr="00CB4AF9">
        <w:rPr>
          <w:rFonts w:ascii="Times New Roman" w:hAnsi="Times New Roman" w:cs="Times New Roman"/>
          <w:sz w:val="24"/>
          <w:szCs w:val="24"/>
        </w:rPr>
        <w:t xml:space="preserve"> в Прибайкальском районе </w:t>
      </w:r>
      <w:r w:rsidRPr="00CB4AF9">
        <w:rPr>
          <w:rFonts w:ascii="Times New Roman" w:hAnsi="Times New Roman" w:cs="Times New Roman"/>
          <w:bCs/>
          <w:sz w:val="24"/>
          <w:szCs w:val="24"/>
        </w:rPr>
        <w:t>на 2015- 2020 годы»</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8F3D47">
      <w:pPr>
        <w:pStyle w:val="ConsPlusTitle"/>
        <w:jc w:val="center"/>
        <w:rPr>
          <w:rFonts w:ascii="Times New Roman" w:hAnsi="Times New Roman" w:cs="Times New Roman"/>
          <w:sz w:val="24"/>
          <w:szCs w:val="24"/>
        </w:rPr>
      </w:pPr>
      <w:r w:rsidRPr="00CB4AF9">
        <w:rPr>
          <w:rFonts w:ascii="Times New Roman" w:hAnsi="Times New Roman" w:cs="Times New Roman"/>
          <w:sz w:val="24"/>
          <w:szCs w:val="24"/>
        </w:rPr>
        <w:t>МЕТОДИКА</w:t>
      </w:r>
    </w:p>
    <w:p w:rsidR="00F96132" w:rsidRPr="00CB4AF9" w:rsidRDefault="00F96132" w:rsidP="008F3D47">
      <w:pPr>
        <w:pStyle w:val="ConsPlusTitle"/>
        <w:jc w:val="center"/>
        <w:rPr>
          <w:rFonts w:ascii="Times New Roman" w:hAnsi="Times New Roman" w:cs="Times New Roman"/>
          <w:sz w:val="24"/>
          <w:szCs w:val="24"/>
        </w:rPr>
      </w:pPr>
      <w:r w:rsidRPr="00CB4AF9">
        <w:rPr>
          <w:rFonts w:ascii="Times New Roman" w:hAnsi="Times New Roman" w:cs="Times New Roman"/>
          <w:sz w:val="24"/>
          <w:szCs w:val="24"/>
        </w:rPr>
        <w:t>ОЦЕНКИ ДОХОДОВ И ИНЫХ ДЕНЕЖНЫХ СРЕДСТВ ДЛЯ ПРИЗНАНИЯ МОЛОДОЙ</w:t>
      </w:r>
    </w:p>
    <w:p w:rsidR="00F96132" w:rsidRPr="00CB4AF9" w:rsidRDefault="00F96132" w:rsidP="008F3D47">
      <w:pPr>
        <w:pStyle w:val="ConsPlusTitle"/>
        <w:jc w:val="center"/>
        <w:rPr>
          <w:rFonts w:ascii="Times New Roman" w:hAnsi="Times New Roman" w:cs="Times New Roman"/>
          <w:sz w:val="24"/>
          <w:szCs w:val="24"/>
        </w:rPr>
      </w:pPr>
      <w:r w:rsidRPr="00CB4AF9">
        <w:rPr>
          <w:rFonts w:ascii="Times New Roman" w:hAnsi="Times New Roman" w:cs="Times New Roman"/>
          <w:sz w:val="24"/>
          <w:szCs w:val="24"/>
        </w:rPr>
        <w:t>СЕМЬИ ИМЕЮЩЕЙ ДОСТАТОЧНЫЕ ДОХОДЫ, ПОЗВОЛЯЮЩИЕ ПОЛУЧИТЬ</w:t>
      </w:r>
    </w:p>
    <w:p w:rsidR="00F96132" w:rsidRPr="00CB4AF9" w:rsidRDefault="00F96132" w:rsidP="008F3D47">
      <w:pPr>
        <w:pStyle w:val="ConsPlusTitle"/>
        <w:jc w:val="center"/>
        <w:rPr>
          <w:rFonts w:ascii="Times New Roman" w:hAnsi="Times New Roman" w:cs="Times New Roman"/>
          <w:sz w:val="24"/>
          <w:szCs w:val="24"/>
        </w:rPr>
      </w:pPr>
      <w:r w:rsidRPr="00CB4AF9">
        <w:rPr>
          <w:rFonts w:ascii="Times New Roman" w:hAnsi="Times New Roman" w:cs="Times New Roman"/>
          <w:sz w:val="24"/>
          <w:szCs w:val="24"/>
        </w:rPr>
        <w:t>КРЕДИТ, ЛИБО ИНЫЕ ДЕНЕЖНЫЕ СРЕДСТВА ДЛЯ ОПЛАТЫ РАСЧЕТНОЙ</w:t>
      </w:r>
    </w:p>
    <w:p w:rsidR="00F96132" w:rsidRPr="00CB4AF9" w:rsidRDefault="00F96132" w:rsidP="008F3D47">
      <w:pPr>
        <w:pStyle w:val="ConsPlusTitle"/>
        <w:jc w:val="center"/>
        <w:rPr>
          <w:rFonts w:ascii="Times New Roman" w:hAnsi="Times New Roman" w:cs="Times New Roman"/>
          <w:sz w:val="24"/>
          <w:szCs w:val="24"/>
        </w:rPr>
      </w:pPr>
      <w:r w:rsidRPr="00CB4AF9">
        <w:rPr>
          <w:rFonts w:ascii="Times New Roman" w:hAnsi="Times New Roman" w:cs="Times New Roman"/>
          <w:sz w:val="24"/>
          <w:szCs w:val="24"/>
        </w:rPr>
        <w:t>(СРЕДНЕЙ) СТОИМОСТИ ЖИЛЫХ ПОМЕЩЕНИЙ В ЧАСТИ, ПРЕВЫШАЮЩЕЙ</w:t>
      </w:r>
    </w:p>
    <w:p w:rsidR="00F96132" w:rsidRPr="00CB4AF9" w:rsidRDefault="00F96132" w:rsidP="008F3D47">
      <w:pPr>
        <w:pStyle w:val="ConsPlusTitle"/>
        <w:jc w:val="center"/>
        <w:rPr>
          <w:rFonts w:ascii="Times New Roman" w:hAnsi="Times New Roman" w:cs="Times New Roman"/>
          <w:sz w:val="24"/>
          <w:szCs w:val="24"/>
        </w:rPr>
      </w:pPr>
      <w:r w:rsidRPr="00CB4AF9">
        <w:rPr>
          <w:rFonts w:ascii="Times New Roman" w:hAnsi="Times New Roman" w:cs="Times New Roman"/>
          <w:sz w:val="24"/>
          <w:szCs w:val="24"/>
        </w:rPr>
        <w:t>РАЗМЕР ПРЕДОСТАВЛЯЕМОЙ СОЦИАЛЬНОЙ ВЫПЛАТЫ</w:t>
      </w:r>
    </w:p>
    <w:p w:rsidR="00F96132" w:rsidRPr="009A0E8B" w:rsidRDefault="00F96132" w:rsidP="008F3D47">
      <w:pPr>
        <w:pStyle w:val="ConsPlusNormal"/>
        <w:ind w:firstLine="0"/>
        <w:jc w:val="center"/>
        <w:rPr>
          <w:rFonts w:ascii="Times New Roman" w:hAnsi="Times New Roman" w:cs="Times New Roman"/>
          <w:sz w:val="16"/>
          <w:szCs w:val="16"/>
        </w:rPr>
      </w:pP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1. Оценка доходов и иных денежных средств для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жилых помещений в части, превышающей размер предоставляемой социальной выплаты, осуществляется поэтапно:</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первый этап - определение расчетной (средней) стоимости жилья;</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второй этап - определение размера социальной выплаты;</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третий этап - определение части расчетной (средней) стоимости жилья, превышающей размер социальной выплаты;</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четвертый этап - сравнение суммы сбережений молодой семьи и части расчетной (средней) стоимости жилья, превышающей размер социальной выплаты;</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пятый этап - расчет размера максимального платежа в месяц по ипотечному жилищному кредиту в размере части расчетной (средней) стоимости жилья, превышающей размер социальной выплаты;</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шестой этап - сравнение размера максимального платежа в месяц по ипотечному жилищному кредиту и размера ежемесячного совокупного семейного дохода;</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седьмой этап - оформление решения о признании (непризнании)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жилых помещений в части, превышающей размер предоставляемой социальной выплаты.</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Первый этап. Определение расчетной (средней) стоимости жилья</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 xml:space="preserve">2. Определение расчетной (средней) стоимости жилья (СтЖ) осуществляется в соответствии с условиями </w:t>
      </w:r>
      <w:hyperlink r:id="rId8" w:history="1">
        <w:r w:rsidRPr="00CB4AF9">
          <w:rPr>
            <w:rStyle w:val="a7"/>
            <w:rFonts w:ascii="Times New Roman" w:hAnsi="Times New Roman" w:cs="Times New Roman"/>
            <w:sz w:val="24"/>
            <w:szCs w:val="24"/>
          </w:rPr>
          <w:t>подпрограммы</w:t>
        </w:r>
      </w:hyperlink>
      <w:r w:rsidRPr="00CB4AF9">
        <w:rPr>
          <w:rFonts w:ascii="Times New Roman" w:hAnsi="Times New Roman" w:cs="Times New Roman"/>
          <w:sz w:val="24"/>
          <w:szCs w:val="24"/>
        </w:rPr>
        <w:t xml:space="preserve"> "Обеспечение жильем молодых семей" Федеральной целевой программы "Жилище" на 2011 - 2015 годы по формуле:</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СтЖ = Н x РЖ, где:</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СтЖ - средняя стоимость жилья, принимаемая при расчете размера субсидии на приобретение жилья;</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Н - норматив стоимости 1 кв. м общей площади жилья, установленный органом местного самоуправления, не превышающий среднюю рыночную стоимость 1 кв. м общей площади жилья по субъекту Российской Федерации, определяемую для Республики Бурятия приказом Министерством регионального развития Российской Федерации;</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РЖ - размер общей площади жилого помещения, определяемый в соответствии с требованиями указанной Подпрограммы: для семьи численностью два человека (молодые супруги или один молодой родитель и ребенок) - 42 кв. м; для семьи численностью три и более человек, включающей, помимо молодых супругов, одного и более детей (либо семьи, состоящей из одного молодого родителя и двух и более детей), - по 18 кв. м на каждого члена семьи.</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lastRenderedPageBreak/>
        <w:t>Второй этап. Определение размера социальной выплаты</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 xml:space="preserve">3. Определение размера социальной выплаты (С) осуществляется в соответствии с условиями </w:t>
      </w:r>
      <w:hyperlink r:id="rId9" w:history="1">
        <w:r w:rsidRPr="00CB4AF9">
          <w:rPr>
            <w:rStyle w:val="a7"/>
            <w:rFonts w:ascii="Times New Roman" w:hAnsi="Times New Roman" w:cs="Times New Roman"/>
            <w:sz w:val="24"/>
            <w:szCs w:val="24"/>
          </w:rPr>
          <w:t>подпрограммы</w:t>
        </w:r>
      </w:hyperlink>
      <w:r w:rsidRPr="00CB4AF9">
        <w:rPr>
          <w:rFonts w:ascii="Times New Roman" w:hAnsi="Times New Roman" w:cs="Times New Roman"/>
          <w:sz w:val="24"/>
          <w:szCs w:val="24"/>
        </w:rPr>
        <w:t xml:space="preserve"> "Обеспечение жильем молодых семей" Федеральной целевой программы "Жилище" на 2011 - 2015 годы:</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 xml:space="preserve">для молодых семей, не имеющих детей, - 30% расчетной (средней) стоимости жилья, определяемой в соответствии с </w:t>
      </w:r>
      <w:hyperlink r:id="rId10" w:history="1">
        <w:r w:rsidRPr="00CB4AF9">
          <w:rPr>
            <w:rStyle w:val="a7"/>
            <w:rFonts w:ascii="Times New Roman" w:hAnsi="Times New Roman" w:cs="Times New Roman"/>
            <w:sz w:val="24"/>
            <w:szCs w:val="24"/>
          </w:rPr>
          <w:t>пунктом 2</w:t>
        </w:r>
      </w:hyperlink>
      <w:r w:rsidRPr="00CB4AF9">
        <w:rPr>
          <w:rFonts w:ascii="Times New Roman" w:hAnsi="Times New Roman" w:cs="Times New Roman"/>
          <w:sz w:val="24"/>
          <w:szCs w:val="24"/>
        </w:rPr>
        <w:t xml:space="preserve"> настоящей Методики:</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С = СтЖ x 30%;</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 xml:space="preserve">для молодых семей, имеющих одного и более детей, - 35% расчетной (средней) стоимости жилья, определяемой в соответствии с </w:t>
      </w:r>
      <w:hyperlink r:id="rId11" w:history="1">
        <w:r w:rsidRPr="00CB4AF9">
          <w:rPr>
            <w:rStyle w:val="a7"/>
            <w:rFonts w:ascii="Times New Roman" w:hAnsi="Times New Roman" w:cs="Times New Roman"/>
            <w:sz w:val="24"/>
            <w:szCs w:val="24"/>
          </w:rPr>
          <w:t>пунктом 2</w:t>
        </w:r>
      </w:hyperlink>
      <w:r w:rsidRPr="00CB4AF9">
        <w:rPr>
          <w:rFonts w:ascii="Times New Roman" w:hAnsi="Times New Roman" w:cs="Times New Roman"/>
          <w:sz w:val="24"/>
          <w:szCs w:val="24"/>
        </w:rPr>
        <w:t xml:space="preserve"> настоящей Методики:</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С = СтЖ x 35%.</w:t>
      </w:r>
    </w:p>
    <w:p w:rsidR="00F96132" w:rsidRPr="00CB4AF9" w:rsidRDefault="00F96132" w:rsidP="00F96132">
      <w:pPr>
        <w:pStyle w:val="ConsPlusNormal"/>
        <w:ind w:firstLine="540"/>
        <w:jc w:val="both"/>
        <w:rPr>
          <w:rFonts w:ascii="Times New Roman" w:hAnsi="Times New Roman" w:cs="Times New Roman"/>
          <w:sz w:val="24"/>
          <w:szCs w:val="24"/>
        </w:rPr>
      </w:pP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Третий этап. Определение части расчетной (средней) стоимости</w:t>
      </w: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жилья, превышающей размер социальной выплаты</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4. Определение части расчетной (средней) стоимости жилья, превышающей размер социальной выплаты (ЧСтЖ), осуществляется путем вычитания из размера расчетной (средней) стоимости жилья (</w:t>
      </w:r>
      <w:hyperlink r:id="rId12" w:history="1">
        <w:r w:rsidRPr="00CB4AF9">
          <w:rPr>
            <w:rStyle w:val="a7"/>
            <w:rFonts w:ascii="Times New Roman" w:hAnsi="Times New Roman" w:cs="Times New Roman"/>
            <w:sz w:val="24"/>
            <w:szCs w:val="24"/>
          </w:rPr>
          <w:t>пункт 2</w:t>
        </w:r>
      </w:hyperlink>
      <w:r w:rsidRPr="00CB4AF9">
        <w:rPr>
          <w:rFonts w:ascii="Times New Roman" w:hAnsi="Times New Roman" w:cs="Times New Roman"/>
          <w:sz w:val="24"/>
          <w:szCs w:val="24"/>
        </w:rPr>
        <w:t xml:space="preserve"> настоящей Методики) размера социальной выплаты (</w:t>
      </w:r>
      <w:hyperlink r:id="rId13" w:history="1">
        <w:r w:rsidRPr="00CB4AF9">
          <w:rPr>
            <w:rStyle w:val="a7"/>
            <w:rFonts w:ascii="Times New Roman" w:hAnsi="Times New Roman" w:cs="Times New Roman"/>
            <w:sz w:val="24"/>
            <w:szCs w:val="24"/>
          </w:rPr>
          <w:t>пункт 3</w:t>
        </w:r>
      </w:hyperlink>
      <w:r w:rsidRPr="00CB4AF9">
        <w:rPr>
          <w:rFonts w:ascii="Times New Roman" w:hAnsi="Times New Roman" w:cs="Times New Roman"/>
          <w:sz w:val="24"/>
          <w:szCs w:val="24"/>
        </w:rPr>
        <w:t xml:space="preserve"> настоящей Методики):</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ЧСтЖ = СтЖ - С.</w:t>
      </w:r>
    </w:p>
    <w:p w:rsidR="00F96132" w:rsidRPr="00CB4AF9" w:rsidRDefault="00F96132" w:rsidP="00F96132">
      <w:pPr>
        <w:pStyle w:val="ConsPlusNormal"/>
        <w:ind w:firstLine="540"/>
        <w:jc w:val="both"/>
        <w:rPr>
          <w:rFonts w:ascii="Times New Roman" w:hAnsi="Times New Roman" w:cs="Times New Roman"/>
          <w:sz w:val="24"/>
          <w:szCs w:val="24"/>
        </w:rPr>
      </w:pP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Четвертый этап. Сравнение суммы сбережений молодой семьи и</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части расчетной (средней) стоимости жилья, превышающей</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размер социальной выплаты</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5. Если сумма сбережений равна или больше части расчетной (средней) стоимости жилья, превышающей размер социальной выплаты, то молодая семья признается имеющей достаточные доходы, позволяющие получить кредит, либо иные денежные средства для оплаты расчетной (средней) стоимости жилых помещений в части, превышающей размер предоставляемой социальной выплаты, уже на данном этапе. При этом осуществление дальнейшей оценки доходов молодой семьи не производится.</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Если сумма сбережений меньше части расчетной (средней) стоимости жилья, превышающей размер социальной выплаты, то оценка доходов и иных денежных средств должна осуществляться на следующих этапах исходя из части расчетной (средней) стоимости жилья, превышающей размер социальной выплаты, уменьшенной на сумму сбережений молодой семьи.</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Пятый этап. Расчет размера максимального платежа в месяц</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по ипотечному жилищному кредиту в размере части расчетной</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(средней) стоимости жилья, превышающей размер социальной</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выплаты</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6. Для расчета размера максимального платежа в месяц по ипотечному жилищному кредиту в сумме, равной части расчетной (средней) стоимости жилья, превышающей размер социальной выплаты, применяются следующие показатели:</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срок кредита (СК);</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процентная ставка по кредиту (ПСК).</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7. Расчет размера максимального платежа в месяц (ЕП) осуществляется следующим путем:</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определяется сумма процентов, уплачиваемых по ипотечному кредиту за весь срок кредита (Пр): размер части расчетной (средней) стоимости жилья, превышающей размер социальной выплаты, умножается на срок кредита и на процентную ставку по кредиту:</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Пр = ЧСтЖ x ПСК x СК;</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определяется размер максимального платежа в месяц: сумма процентов, уплачиваемых по ипотечному кредиту за весь срок кредита, суммируется с частью расчетной (средней) стоимости жилья, превышающей размер социальной выплаты. Полученный показатель делится на срок кредита в месяцах:</w:t>
      </w: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ЕП = (Пр + ЧСтЖ) / срок кредита в месяцах.</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lastRenderedPageBreak/>
        <w:t>Шестой этап. Сравнение размера максимального платежа в месяц</w:t>
      </w: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по ипотечному жилищному кредиту и размера ежемесячного</w:t>
      </w: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совокупного семейного дохода</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10. Если размер ежемесячного совокупного семейного дохода больше либо равен размеру максимального платежа в месяц по ипотечному жилищному кредиту, то молодая семья признается имеющей достаточные доходы, позволяющие получить кредит, либо иные денежные средства для оплаты расчетной (средней) стоимости жилых помещений в части, превышающей размер предоставляемой социальной выплаты.</w:t>
      </w:r>
    </w:p>
    <w:p w:rsidR="00F96132" w:rsidRPr="00CB4AF9" w:rsidRDefault="00F96132" w:rsidP="00F96132">
      <w:pPr>
        <w:pStyle w:val="ConsPlusNormal"/>
        <w:ind w:firstLine="540"/>
        <w:jc w:val="both"/>
        <w:rPr>
          <w:rFonts w:ascii="Times New Roman" w:hAnsi="Times New Roman" w:cs="Times New Roman"/>
          <w:sz w:val="24"/>
          <w:szCs w:val="24"/>
        </w:rPr>
      </w:pP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Седьмой этап. Оформление решения о признании (непризнании)</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молодой семьи имеющей достаточные доходы, позволяющие</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получить кредит, либо иные денежные средства для оплаты</w:t>
      </w:r>
      <w:r w:rsidR="009A0E8B">
        <w:rPr>
          <w:rFonts w:ascii="Times New Roman" w:hAnsi="Times New Roman" w:cs="Times New Roman"/>
          <w:sz w:val="24"/>
          <w:szCs w:val="24"/>
        </w:rPr>
        <w:t xml:space="preserve"> </w:t>
      </w:r>
      <w:r w:rsidRPr="00CB4AF9">
        <w:rPr>
          <w:rFonts w:ascii="Times New Roman" w:hAnsi="Times New Roman" w:cs="Times New Roman"/>
          <w:sz w:val="24"/>
          <w:szCs w:val="24"/>
        </w:rPr>
        <w:t>расчетной (средней) стоимости жилых помещений в части,</w:t>
      </w:r>
    </w:p>
    <w:p w:rsidR="00F96132" w:rsidRPr="00CB4AF9" w:rsidRDefault="00F96132" w:rsidP="00F96132">
      <w:pPr>
        <w:pStyle w:val="ConsPlusNormal"/>
        <w:jc w:val="center"/>
        <w:rPr>
          <w:rFonts w:ascii="Times New Roman" w:hAnsi="Times New Roman" w:cs="Times New Roman"/>
          <w:sz w:val="24"/>
          <w:szCs w:val="24"/>
        </w:rPr>
      </w:pPr>
      <w:r w:rsidRPr="00CB4AF9">
        <w:rPr>
          <w:rFonts w:ascii="Times New Roman" w:hAnsi="Times New Roman" w:cs="Times New Roman"/>
          <w:sz w:val="24"/>
          <w:szCs w:val="24"/>
        </w:rPr>
        <w:t>превышающей размер предоставляемой социальной выплаты</w:t>
      </w:r>
    </w:p>
    <w:p w:rsidR="00F96132" w:rsidRPr="009A0E8B" w:rsidRDefault="00F96132" w:rsidP="00F96132">
      <w:pPr>
        <w:pStyle w:val="ConsPlusNormal"/>
        <w:ind w:firstLine="540"/>
        <w:jc w:val="both"/>
        <w:rPr>
          <w:rFonts w:ascii="Times New Roman" w:hAnsi="Times New Roman" w:cs="Times New Roman"/>
          <w:sz w:val="16"/>
          <w:szCs w:val="16"/>
        </w:rPr>
      </w:pPr>
    </w:p>
    <w:p w:rsidR="00F96132" w:rsidRPr="00CB4AF9" w:rsidRDefault="00F96132" w:rsidP="00F96132">
      <w:pPr>
        <w:pStyle w:val="ConsPlusNormal"/>
        <w:ind w:firstLine="540"/>
        <w:jc w:val="both"/>
        <w:rPr>
          <w:rFonts w:ascii="Times New Roman" w:hAnsi="Times New Roman" w:cs="Times New Roman"/>
          <w:sz w:val="24"/>
          <w:szCs w:val="24"/>
        </w:rPr>
      </w:pPr>
      <w:r w:rsidRPr="00CB4AF9">
        <w:rPr>
          <w:rFonts w:ascii="Times New Roman" w:hAnsi="Times New Roman" w:cs="Times New Roman"/>
          <w:sz w:val="24"/>
          <w:szCs w:val="24"/>
        </w:rPr>
        <w:t xml:space="preserve">11. Решение о признании (непризнании)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жилых помещений в части, превышающей размер предоставляемой социальной выплаты, оформляется заключением по </w:t>
      </w:r>
      <w:hyperlink r:id="rId14" w:history="1">
        <w:r w:rsidRPr="00CB4AF9">
          <w:rPr>
            <w:rStyle w:val="a7"/>
            <w:rFonts w:ascii="Times New Roman" w:hAnsi="Times New Roman" w:cs="Times New Roman"/>
            <w:sz w:val="24"/>
            <w:szCs w:val="24"/>
          </w:rPr>
          <w:t>форме</w:t>
        </w:r>
      </w:hyperlink>
      <w:r w:rsidRPr="00CB4AF9">
        <w:rPr>
          <w:rFonts w:ascii="Times New Roman" w:hAnsi="Times New Roman" w:cs="Times New Roman"/>
          <w:sz w:val="24"/>
          <w:szCs w:val="24"/>
        </w:rPr>
        <w:t xml:space="preserve"> согласно приложению N 3 к Положению о порядке предоставления молодым семьям социальных выплат на приобретение (строительство) жилья и их использования.</w:t>
      </w:r>
    </w:p>
    <w:sectPr w:rsidR="00F96132" w:rsidRPr="00CB4AF9" w:rsidSect="00805483">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396312"/>
    <w:multiLevelType w:val="multilevel"/>
    <w:tmpl w:val="991C48E6"/>
    <w:lvl w:ilvl="0">
      <w:start w:val="1"/>
      <w:numFmt w:val="decimal"/>
      <w:lvlText w:val="%1."/>
      <w:lvlJc w:val="left"/>
      <w:pPr>
        <w:ind w:left="1440" w:hanging="360"/>
      </w:pPr>
    </w:lvl>
    <w:lvl w:ilvl="1">
      <w:start w:val="2"/>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nsid w:val="29AD1DDA"/>
    <w:multiLevelType w:val="hybridMultilevel"/>
    <w:tmpl w:val="E6BC3F5A"/>
    <w:lvl w:ilvl="0" w:tplc="D3A60564">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32342A8F"/>
    <w:multiLevelType w:val="hybridMultilevel"/>
    <w:tmpl w:val="EE7494C0"/>
    <w:lvl w:ilvl="0" w:tplc="D3A60564">
      <w:start w:val="1"/>
      <w:numFmt w:val="decimal"/>
      <w:lvlText w:val="%1."/>
      <w:lvlJc w:val="left"/>
      <w:pPr>
        <w:ind w:left="2160" w:hanging="360"/>
      </w:pPr>
      <w:rPr>
        <w:b w:val="0"/>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A99"/>
    <w:rsid w:val="00081A2F"/>
    <w:rsid w:val="000A54B0"/>
    <w:rsid w:val="000F0F6E"/>
    <w:rsid w:val="00110EBE"/>
    <w:rsid w:val="00204807"/>
    <w:rsid w:val="00222BAF"/>
    <w:rsid w:val="002C10EF"/>
    <w:rsid w:val="004510A8"/>
    <w:rsid w:val="005B60E7"/>
    <w:rsid w:val="00603E86"/>
    <w:rsid w:val="00655A87"/>
    <w:rsid w:val="006742B5"/>
    <w:rsid w:val="007038F0"/>
    <w:rsid w:val="00805483"/>
    <w:rsid w:val="008F3D47"/>
    <w:rsid w:val="00905620"/>
    <w:rsid w:val="009A0E8B"/>
    <w:rsid w:val="009D7704"/>
    <w:rsid w:val="009F5EDA"/>
    <w:rsid w:val="009F7A99"/>
    <w:rsid w:val="00A51961"/>
    <w:rsid w:val="00B26F8A"/>
    <w:rsid w:val="00CA0FE0"/>
    <w:rsid w:val="00CB4AF9"/>
    <w:rsid w:val="00E95391"/>
    <w:rsid w:val="00F96132"/>
    <w:rsid w:val="00FA2DE4"/>
    <w:rsid w:val="00FB7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A99"/>
    <w:pPr>
      <w:widowControl w:val="0"/>
      <w:suppressAutoHyphens/>
      <w:autoSpaceDE w:val="0"/>
      <w:spacing w:after="0" w:line="240" w:lineRule="auto"/>
      <w:ind w:firstLine="720"/>
      <w:jc w:val="both"/>
    </w:pPr>
    <w:rPr>
      <w:rFonts w:ascii="Arial" w:eastAsia="Times New Roman" w:hAnsi="Arial" w:cs="Arial"/>
      <w:sz w:val="20"/>
      <w:szCs w:val="20"/>
      <w:lang w:eastAsia="ar-SA"/>
    </w:rPr>
  </w:style>
  <w:style w:type="paragraph" w:styleId="1">
    <w:name w:val="heading 1"/>
    <w:basedOn w:val="a"/>
    <w:next w:val="a"/>
    <w:link w:val="10"/>
    <w:uiPriority w:val="99"/>
    <w:qFormat/>
    <w:rsid w:val="009F7A99"/>
    <w:pPr>
      <w:tabs>
        <w:tab w:val="num" w:pos="0"/>
      </w:tabs>
      <w:spacing w:before="108" w:after="108"/>
      <w:ind w:firstLine="0"/>
      <w:jc w:val="center"/>
      <w:outlineLvl w:val="0"/>
    </w:pPr>
    <w:rPr>
      <w:b/>
      <w:bCs/>
      <w:color w:val="000080"/>
      <w:sz w:val="24"/>
      <w:szCs w:val="24"/>
    </w:rPr>
  </w:style>
  <w:style w:type="paragraph" w:styleId="2">
    <w:name w:val="heading 2"/>
    <w:basedOn w:val="a"/>
    <w:next w:val="a"/>
    <w:link w:val="20"/>
    <w:uiPriority w:val="99"/>
    <w:qFormat/>
    <w:rsid w:val="009F7A99"/>
    <w:pPr>
      <w:keepNext/>
      <w:tabs>
        <w:tab w:val="num" w:pos="0"/>
      </w:tabs>
      <w:spacing w:before="240" w:after="60"/>
      <w:ind w:left="576" w:hanging="576"/>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F7A99"/>
    <w:rPr>
      <w:rFonts w:ascii="Arial" w:eastAsia="Times New Roman" w:hAnsi="Arial" w:cs="Arial"/>
      <w:b/>
      <w:bCs/>
      <w:color w:val="000080"/>
      <w:sz w:val="24"/>
      <w:szCs w:val="24"/>
      <w:lang w:eastAsia="ar-SA"/>
    </w:rPr>
  </w:style>
  <w:style w:type="character" w:customStyle="1" w:styleId="20">
    <w:name w:val="Заголовок 2 Знак"/>
    <w:basedOn w:val="a0"/>
    <w:link w:val="2"/>
    <w:uiPriority w:val="99"/>
    <w:rsid w:val="009F7A99"/>
    <w:rPr>
      <w:rFonts w:ascii="Arial" w:eastAsia="Times New Roman" w:hAnsi="Arial" w:cs="Arial"/>
      <w:b/>
      <w:bCs/>
      <w:i/>
      <w:iCs/>
      <w:sz w:val="28"/>
      <w:szCs w:val="28"/>
      <w:lang w:eastAsia="ar-SA"/>
    </w:rPr>
  </w:style>
  <w:style w:type="paragraph" w:customStyle="1" w:styleId="a3">
    <w:name w:val="Заголовок"/>
    <w:basedOn w:val="a"/>
    <w:next w:val="a4"/>
    <w:uiPriority w:val="99"/>
    <w:rsid w:val="009F7A99"/>
    <w:pPr>
      <w:keepNext/>
      <w:spacing w:before="240" w:after="120"/>
    </w:pPr>
    <w:rPr>
      <w:rFonts w:eastAsia="Calibri" w:cs="Mangal"/>
      <w:sz w:val="28"/>
      <w:szCs w:val="28"/>
    </w:rPr>
  </w:style>
  <w:style w:type="paragraph" w:customStyle="1" w:styleId="11">
    <w:name w:val="Обычный1"/>
    <w:uiPriority w:val="99"/>
    <w:rsid w:val="009F7A99"/>
    <w:pPr>
      <w:widowControl w:val="0"/>
      <w:suppressAutoHyphens/>
      <w:spacing w:after="0" w:line="300" w:lineRule="auto"/>
      <w:ind w:firstLine="700"/>
      <w:jc w:val="both"/>
    </w:pPr>
    <w:rPr>
      <w:rFonts w:ascii="Times New Roman" w:eastAsia="Calibri" w:hAnsi="Times New Roman" w:cs="Times New Roman"/>
      <w:szCs w:val="20"/>
      <w:lang w:eastAsia="ar-SA"/>
    </w:rPr>
  </w:style>
  <w:style w:type="paragraph" w:styleId="a5">
    <w:name w:val="List Paragraph"/>
    <w:basedOn w:val="a"/>
    <w:uiPriority w:val="99"/>
    <w:qFormat/>
    <w:rsid w:val="009F7A99"/>
    <w:pPr>
      <w:ind w:left="720"/>
      <w:contextualSpacing/>
    </w:pPr>
  </w:style>
  <w:style w:type="paragraph" w:customStyle="1" w:styleId="ConsPlusNormal">
    <w:name w:val="ConsPlusNormal"/>
    <w:next w:val="a"/>
    <w:rsid w:val="009F7A99"/>
    <w:pPr>
      <w:widowControl w:val="0"/>
      <w:suppressAutoHyphens/>
      <w:autoSpaceDE w:val="0"/>
      <w:spacing w:after="0" w:line="240" w:lineRule="auto"/>
      <w:ind w:firstLine="720"/>
    </w:pPr>
    <w:rPr>
      <w:rFonts w:ascii="Arial" w:eastAsia="Arial" w:hAnsi="Arial" w:cs="Arial"/>
      <w:kern w:val="1"/>
      <w:sz w:val="20"/>
      <w:szCs w:val="20"/>
      <w:lang w:eastAsia="hi-IN" w:bidi="hi-IN"/>
    </w:rPr>
  </w:style>
  <w:style w:type="paragraph" w:customStyle="1" w:styleId="ConsPlusTitle">
    <w:name w:val="ConsPlusTitle"/>
    <w:basedOn w:val="a"/>
    <w:next w:val="ConsPlusNormal"/>
    <w:rsid w:val="009F7A99"/>
    <w:pPr>
      <w:ind w:firstLine="0"/>
      <w:jc w:val="left"/>
    </w:pPr>
    <w:rPr>
      <w:rFonts w:eastAsia="Arial"/>
      <w:b/>
      <w:bCs/>
      <w:kern w:val="1"/>
      <w:lang w:eastAsia="hi-IN" w:bidi="hi-IN"/>
    </w:rPr>
  </w:style>
  <w:style w:type="paragraph" w:customStyle="1" w:styleId="21">
    <w:name w:val="Обычный2"/>
    <w:rsid w:val="009F7A99"/>
    <w:pPr>
      <w:widowControl w:val="0"/>
      <w:suppressAutoHyphens/>
      <w:spacing w:after="0" w:line="300" w:lineRule="auto"/>
      <w:ind w:firstLine="700"/>
      <w:jc w:val="both"/>
    </w:pPr>
    <w:rPr>
      <w:rFonts w:ascii="Times New Roman" w:eastAsia="Arial" w:hAnsi="Times New Roman" w:cs="Times New Roman"/>
      <w:kern w:val="1"/>
      <w:szCs w:val="20"/>
      <w:lang w:eastAsia="ar-SA"/>
    </w:rPr>
  </w:style>
  <w:style w:type="paragraph" w:customStyle="1" w:styleId="ConsPlusCell">
    <w:name w:val="ConsPlusCell"/>
    <w:uiPriority w:val="99"/>
    <w:rsid w:val="009F7A99"/>
    <w:pPr>
      <w:autoSpaceDE w:val="0"/>
      <w:autoSpaceDN w:val="0"/>
      <w:adjustRightInd w:val="0"/>
      <w:spacing w:after="0" w:line="240" w:lineRule="auto"/>
    </w:pPr>
    <w:rPr>
      <w:rFonts w:ascii="Times New Roman" w:hAnsi="Times New Roman" w:cs="Times New Roman"/>
      <w:sz w:val="28"/>
      <w:szCs w:val="28"/>
    </w:rPr>
  </w:style>
  <w:style w:type="paragraph" w:styleId="a4">
    <w:name w:val="Body Text"/>
    <w:basedOn w:val="a"/>
    <w:link w:val="a6"/>
    <w:uiPriority w:val="99"/>
    <w:semiHidden/>
    <w:unhideWhenUsed/>
    <w:rsid w:val="009F7A99"/>
    <w:pPr>
      <w:spacing w:after="120"/>
    </w:pPr>
  </w:style>
  <w:style w:type="character" w:customStyle="1" w:styleId="a6">
    <w:name w:val="Основной текст Знак"/>
    <w:basedOn w:val="a0"/>
    <w:link w:val="a4"/>
    <w:uiPriority w:val="99"/>
    <w:semiHidden/>
    <w:rsid w:val="009F7A99"/>
    <w:rPr>
      <w:rFonts w:ascii="Arial" w:eastAsia="Times New Roman" w:hAnsi="Arial" w:cs="Arial"/>
      <w:sz w:val="20"/>
      <w:szCs w:val="20"/>
      <w:lang w:eastAsia="ar-SA"/>
    </w:rPr>
  </w:style>
  <w:style w:type="character" w:styleId="a7">
    <w:name w:val="Hyperlink"/>
    <w:rsid w:val="00FB730C"/>
    <w:rPr>
      <w:color w:val="000080"/>
      <w:u w:val="single"/>
    </w:rPr>
  </w:style>
  <w:style w:type="paragraph" w:styleId="a8">
    <w:name w:val="Balloon Text"/>
    <w:basedOn w:val="a"/>
    <w:link w:val="a9"/>
    <w:uiPriority w:val="99"/>
    <w:semiHidden/>
    <w:unhideWhenUsed/>
    <w:rsid w:val="00A51961"/>
    <w:rPr>
      <w:rFonts w:ascii="Tahoma" w:hAnsi="Tahoma" w:cs="Tahoma"/>
      <w:sz w:val="16"/>
      <w:szCs w:val="16"/>
    </w:rPr>
  </w:style>
  <w:style w:type="character" w:customStyle="1" w:styleId="a9">
    <w:name w:val="Текст выноски Знак"/>
    <w:basedOn w:val="a0"/>
    <w:link w:val="a8"/>
    <w:uiPriority w:val="99"/>
    <w:semiHidden/>
    <w:rsid w:val="00A51961"/>
    <w:rPr>
      <w:rFonts w:ascii="Tahoma" w:eastAsia="Times New Roman" w:hAnsi="Tahoma" w:cs="Tahoma"/>
      <w:sz w:val="16"/>
      <w:szCs w:val="16"/>
      <w:lang w:eastAsia="ar-SA"/>
    </w:rPr>
  </w:style>
  <w:style w:type="paragraph" w:customStyle="1" w:styleId="ConsPlusNonformat">
    <w:name w:val="ConsPlusNonformat"/>
    <w:basedOn w:val="a"/>
    <w:next w:val="ConsPlusNormal"/>
    <w:rsid w:val="00F96132"/>
    <w:pPr>
      <w:ind w:firstLine="0"/>
      <w:jc w:val="left"/>
    </w:pPr>
    <w:rPr>
      <w:rFonts w:ascii="Courier New" w:eastAsia="Courier New" w:hAnsi="Courier New" w:cs="Courier New"/>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A99"/>
    <w:pPr>
      <w:widowControl w:val="0"/>
      <w:suppressAutoHyphens/>
      <w:autoSpaceDE w:val="0"/>
      <w:spacing w:after="0" w:line="240" w:lineRule="auto"/>
      <w:ind w:firstLine="720"/>
      <w:jc w:val="both"/>
    </w:pPr>
    <w:rPr>
      <w:rFonts w:ascii="Arial" w:eastAsia="Times New Roman" w:hAnsi="Arial" w:cs="Arial"/>
      <w:sz w:val="20"/>
      <w:szCs w:val="20"/>
      <w:lang w:eastAsia="ar-SA"/>
    </w:rPr>
  </w:style>
  <w:style w:type="paragraph" w:styleId="1">
    <w:name w:val="heading 1"/>
    <w:basedOn w:val="a"/>
    <w:next w:val="a"/>
    <w:link w:val="10"/>
    <w:uiPriority w:val="99"/>
    <w:qFormat/>
    <w:rsid w:val="009F7A99"/>
    <w:pPr>
      <w:tabs>
        <w:tab w:val="num" w:pos="0"/>
      </w:tabs>
      <w:spacing w:before="108" w:after="108"/>
      <w:ind w:firstLine="0"/>
      <w:jc w:val="center"/>
      <w:outlineLvl w:val="0"/>
    </w:pPr>
    <w:rPr>
      <w:b/>
      <w:bCs/>
      <w:color w:val="000080"/>
      <w:sz w:val="24"/>
      <w:szCs w:val="24"/>
    </w:rPr>
  </w:style>
  <w:style w:type="paragraph" w:styleId="2">
    <w:name w:val="heading 2"/>
    <w:basedOn w:val="a"/>
    <w:next w:val="a"/>
    <w:link w:val="20"/>
    <w:uiPriority w:val="99"/>
    <w:qFormat/>
    <w:rsid w:val="009F7A99"/>
    <w:pPr>
      <w:keepNext/>
      <w:tabs>
        <w:tab w:val="num" w:pos="0"/>
      </w:tabs>
      <w:spacing w:before="240" w:after="60"/>
      <w:ind w:left="576" w:hanging="576"/>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F7A99"/>
    <w:rPr>
      <w:rFonts w:ascii="Arial" w:eastAsia="Times New Roman" w:hAnsi="Arial" w:cs="Arial"/>
      <w:b/>
      <w:bCs/>
      <w:color w:val="000080"/>
      <w:sz w:val="24"/>
      <w:szCs w:val="24"/>
      <w:lang w:eastAsia="ar-SA"/>
    </w:rPr>
  </w:style>
  <w:style w:type="character" w:customStyle="1" w:styleId="20">
    <w:name w:val="Заголовок 2 Знак"/>
    <w:basedOn w:val="a0"/>
    <w:link w:val="2"/>
    <w:uiPriority w:val="99"/>
    <w:rsid w:val="009F7A99"/>
    <w:rPr>
      <w:rFonts w:ascii="Arial" w:eastAsia="Times New Roman" w:hAnsi="Arial" w:cs="Arial"/>
      <w:b/>
      <w:bCs/>
      <w:i/>
      <w:iCs/>
      <w:sz w:val="28"/>
      <w:szCs w:val="28"/>
      <w:lang w:eastAsia="ar-SA"/>
    </w:rPr>
  </w:style>
  <w:style w:type="paragraph" w:customStyle="1" w:styleId="a3">
    <w:name w:val="Заголовок"/>
    <w:basedOn w:val="a"/>
    <w:next w:val="a4"/>
    <w:uiPriority w:val="99"/>
    <w:rsid w:val="009F7A99"/>
    <w:pPr>
      <w:keepNext/>
      <w:spacing w:before="240" w:after="120"/>
    </w:pPr>
    <w:rPr>
      <w:rFonts w:eastAsia="Calibri" w:cs="Mangal"/>
      <w:sz w:val="28"/>
      <w:szCs w:val="28"/>
    </w:rPr>
  </w:style>
  <w:style w:type="paragraph" w:customStyle="1" w:styleId="11">
    <w:name w:val="Обычный1"/>
    <w:uiPriority w:val="99"/>
    <w:rsid w:val="009F7A99"/>
    <w:pPr>
      <w:widowControl w:val="0"/>
      <w:suppressAutoHyphens/>
      <w:spacing w:after="0" w:line="300" w:lineRule="auto"/>
      <w:ind w:firstLine="700"/>
      <w:jc w:val="both"/>
    </w:pPr>
    <w:rPr>
      <w:rFonts w:ascii="Times New Roman" w:eastAsia="Calibri" w:hAnsi="Times New Roman" w:cs="Times New Roman"/>
      <w:szCs w:val="20"/>
      <w:lang w:eastAsia="ar-SA"/>
    </w:rPr>
  </w:style>
  <w:style w:type="paragraph" w:styleId="a5">
    <w:name w:val="List Paragraph"/>
    <w:basedOn w:val="a"/>
    <w:uiPriority w:val="99"/>
    <w:qFormat/>
    <w:rsid w:val="009F7A99"/>
    <w:pPr>
      <w:ind w:left="720"/>
      <w:contextualSpacing/>
    </w:pPr>
  </w:style>
  <w:style w:type="paragraph" w:customStyle="1" w:styleId="ConsPlusNormal">
    <w:name w:val="ConsPlusNormal"/>
    <w:next w:val="a"/>
    <w:rsid w:val="009F7A99"/>
    <w:pPr>
      <w:widowControl w:val="0"/>
      <w:suppressAutoHyphens/>
      <w:autoSpaceDE w:val="0"/>
      <w:spacing w:after="0" w:line="240" w:lineRule="auto"/>
      <w:ind w:firstLine="720"/>
    </w:pPr>
    <w:rPr>
      <w:rFonts w:ascii="Arial" w:eastAsia="Arial" w:hAnsi="Arial" w:cs="Arial"/>
      <w:kern w:val="1"/>
      <w:sz w:val="20"/>
      <w:szCs w:val="20"/>
      <w:lang w:eastAsia="hi-IN" w:bidi="hi-IN"/>
    </w:rPr>
  </w:style>
  <w:style w:type="paragraph" w:customStyle="1" w:styleId="ConsPlusTitle">
    <w:name w:val="ConsPlusTitle"/>
    <w:basedOn w:val="a"/>
    <w:next w:val="ConsPlusNormal"/>
    <w:rsid w:val="009F7A99"/>
    <w:pPr>
      <w:ind w:firstLine="0"/>
      <w:jc w:val="left"/>
    </w:pPr>
    <w:rPr>
      <w:rFonts w:eastAsia="Arial"/>
      <w:b/>
      <w:bCs/>
      <w:kern w:val="1"/>
      <w:lang w:eastAsia="hi-IN" w:bidi="hi-IN"/>
    </w:rPr>
  </w:style>
  <w:style w:type="paragraph" w:customStyle="1" w:styleId="21">
    <w:name w:val="Обычный2"/>
    <w:rsid w:val="009F7A99"/>
    <w:pPr>
      <w:widowControl w:val="0"/>
      <w:suppressAutoHyphens/>
      <w:spacing w:after="0" w:line="300" w:lineRule="auto"/>
      <w:ind w:firstLine="700"/>
      <w:jc w:val="both"/>
    </w:pPr>
    <w:rPr>
      <w:rFonts w:ascii="Times New Roman" w:eastAsia="Arial" w:hAnsi="Times New Roman" w:cs="Times New Roman"/>
      <w:kern w:val="1"/>
      <w:szCs w:val="20"/>
      <w:lang w:eastAsia="ar-SA"/>
    </w:rPr>
  </w:style>
  <w:style w:type="paragraph" w:customStyle="1" w:styleId="ConsPlusCell">
    <w:name w:val="ConsPlusCell"/>
    <w:uiPriority w:val="99"/>
    <w:rsid w:val="009F7A99"/>
    <w:pPr>
      <w:autoSpaceDE w:val="0"/>
      <w:autoSpaceDN w:val="0"/>
      <w:adjustRightInd w:val="0"/>
      <w:spacing w:after="0" w:line="240" w:lineRule="auto"/>
    </w:pPr>
    <w:rPr>
      <w:rFonts w:ascii="Times New Roman" w:hAnsi="Times New Roman" w:cs="Times New Roman"/>
      <w:sz w:val="28"/>
      <w:szCs w:val="28"/>
    </w:rPr>
  </w:style>
  <w:style w:type="paragraph" w:styleId="a4">
    <w:name w:val="Body Text"/>
    <w:basedOn w:val="a"/>
    <w:link w:val="a6"/>
    <w:uiPriority w:val="99"/>
    <w:semiHidden/>
    <w:unhideWhenUsed/>
    <w:rsid w:val="009F7A99"/>
    <w:pPr>
      <w:spacing w:after="120"/>
    </w:pPr>
  </w:style>
  <w:style w:type="character" w:customStyle="1" w:styleId="a6">
    <w:name w:val="Основной текст Знак"/>
    <w:basedOn w:val="a0"/>
    <w:link w:val="a4"/>
    <w:uiPriority w:val="99"/>
    <w:semiHidden/>
    <w:rsid w:val="009F7A99"/>
    <w:rPr>
      <w:rFonts w:ascii="Arial" w:eastAsia="Times New Roman" w:hAnsi="Arial" w:cs="Arial"/>
      <w:sz w:val="20"/>
      <w:szCs w:val="20"/>
      <w:lang w:eastAsia="ar-SA"/>
    </w:rPr>
  </w:style>
  <w:style w:type="character" w:styleId="a7">
    <w:name w:val="Hyperlink"/>
    <w:rsid w:val="00FB730C"/>
    <w:rPr>
      <w:color w:val="000080"/>
      <w:u w:val="single"/>
    </w:rPr>
  </w:style>
  <w:style w:type="paragraph" w:styleId="a8">
    <w:name w:val="Balloon Text"/>
    <w:basedOn w:val="a"/>
    <w:link w:val="a9"/>
    <w:uiPriority w:val="99"/>
    <w:semiHidden/>
    <w:unhideWhenUsed/>
    <w:rsid w:val="00A51961"/>
    <w:rPr>
      <w:rFonts w:ascii="Tahoma" w:hAnsi="Tahoma" w:cs="Tahoma"/>
      <w:sz w:val="16"/>
      <w:szCs w:val="16"/>
    </w:rPr>
  </w:style>
  <w:style w:type="character" w:customStyle="1" w:styleId="a9">
    <w:name w:val="Текст выноски Знак"/>
    <w:basedOn w:val="a0"/>
    <w:link w:val="a8"/>
    <w:uiPriority w:val="99"/>
    <w:semiHidden/>
    <w:rsid w:val="00A51961"/>
    <w:rPr>
      <w:rFonts w:ascii="Tahoma" w:eastAsia="Times New Roman" w:hAnsi="Tahoma" w:cs="Tahoma"/>
      <w:sz w:val="16"/>
      <w:szCs w:val="16"/>
      <w:lang w:eastAsia="ar-SA"/>
    </w:rPr>
  </w:style>
  <w:style w:type="paragraph" w:customStyle="1" w:styleId="ConsPlusNonformat">
    <w:name w:val="ConsPlusNonformat"/>
    <w:basedOn w:val="a"/>
    <w:next w:val="ConsPlusNormal"/>
    <w:rsid w:val="00F96132"/>
    <w:pPr>
      <w:ind w:firstLine="0"/>
      <w:jc w:val="left"/>
    </w:pPr>
    <w:rPr>
      <w:rFonts w:ascii="Courier New" w:eastAsia="Courier New" w:hAnsi="Courier New" w:cs="Courier New"/>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316478">
      <w:bodyDiv w:val="1"/>
      <w:marLeft w:val="0"/>
      <w:marRight w:val="0"/>
      <w:marTop w:val="0"/>
      <w:marBottom w:val="0"/>
      <w:divBdr>
        <w:top w:val="none" w:sz="0" w:space="0" w:color="auto"/>
        <w:left w:val="none" w:sz="0" w:space="0" w:color="auto"/>
        <w:bottom w:val="none" w:sz="0" w:space="0" w:color="auto"/>
        <w:right w:val="none" w:sz="0" w:space="0" w:color="auto"/>
      </w:divBdr>
    </w:div>
    <w:div w:id="518586622">
      <w:bodyDiv w:val="1"/>
      <w:marLeft w:val="0"/>
      <w:marRight w:val="0"/>
      <w:marTop w:val="0"/>
      <w:marBottom w:val="0"/>
      <w:divBdr>
        <w:top w:val="none" w:sz="0" w:space="0" w:color="auto"/>
        <w:left w:val="none" w:sz="0" w:space="0" w:color="auto"/>
        <w:bottom w:val="none" w:sz="0" w:space="0" w:color="auto"/>
        <w:right w:val="none" w:sz="0" w:space="0" w:color="auto"/>
      </w:divBdr>
    </w:div>
    <w:div w:id="764767691">
      <w:bodyDiv w:val="1"/>
      <w:marLeft w:val="0"/>
      <w:marRight w:val="0"/>
      <w:marTop w:val="0"/>
      <w:marBottom w:val="0"/>
      <w:divBdr>
        <w:top w:val="none" w:sz="0" w:space="0" w:color="auto"/>
        <w:left w:val="none" w:sz="0" w:space="0" w:color="auto"/>
        <w:bottom w:val="none" w:sz="0" w:space="0" w:color="auto"/>
        <w:right w:val="none" w:sz="0" w:space="0" w:color="auto"/>
      </w:divBdr>
    </w:div>
    <w:div w:id="967903848">
      <w:bodyDiv w:val="1"/>
      <w:marLeft w:val="0"/>
      <w:marRight w:val="0"/>
      <w:marTop w:val="0"/>
      <w:marBottom w:val="0"/>
      <w:divBdr>
        <w:top w:val="none" w:sz="0" w:space="0" w:color="auto"/>
        <w:left w:val="none" w:sz="0" w:space="0" w:color="auto"/>
        <w:bottom w:val="none" w:sz="0" w:space="0" w:color="auto"/>
        <w:right w:val="none" w:sz="0" w:space="0" w:color="auto"/>
      </w:divBdr>
    </w:div>
    <w:div w:id="1492256639">
      <w:bodyDiv w:val="1"/>
      <w:marLeft w:val="0"/>
      <w:marRight w:val="0"/>
      <w:marTop w:val="0"/>
      <w:marBottom w:val="0"/>
      <w:divBdr>
        <w:top w:val="none" w:sz="0" w:space="0" w:color="auto"/>
        <w:left w:val="none" w:sz="0" w:space="0" w:color="auto"/>
        <w:bottom w:val="none" w:sz="0" w:space="0" w:color="auto"/>
        <w:right w:val="none" w:sz="0" w:space="0" w:color="auto"/>
      </w:divBdr>
    </w:div>
    <w:div w:id="186011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9742;fld=134;dst=101123" TargetMode="External"/><Relationship Id="rId13" Type="http://schemas.openxmlformats.org/officeDocument/2006/relationships/hyperlink" Target="consultantplus://offline/main?base=RLAW355;n=23947;fld=134;dst=100302"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consultantplus://offline/main?base=RLAW355;n=23947;fld=134;dst=10029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RLAW355;n=23947;fld=134;dst=100296"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main?base=RLAW355;n=23947;fld=134;dst=100296" TargetMode="External"/><Relationship Id="rId4" Type="http://schemas.microsoft.com/office/2007/relationships/stylesWithEffects" Target="stylesWithEffects.xml"/><Relationship Id="rId9" Type="http://schemas.openxmlformats.org/officeDocument/2006/relationships/hyperlink" Target="consultantplus://offline/main?base=LAW;n=109742;fld=134;dst=101123" TargetMode="External"/><Relationship Id="rId14" Type="http://schemas.openxmlformats.org/officeDocument/2006/relationships/hyperlink" Target="consultantplus://offline/main?base=RLAW355;n=23947;fld=134;dst=1002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6E4D0-B102-403D-9733-FB90858E5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2378</Words>
  <Characters>13559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Горбунова</dc:creator>
  <cp:keywords/>
  <dc:description/>
  <cp:lastModifiedBy>Минина</cp:lastModifiedBy>
  <cp:revision>12</cp:revision>
  <cp:lastPrinted>2015-03-20T03:36:00Z</cp:lastPrinted>
  <dcterms:created xsi:type="dcterms:W3CDTF">2015-03-19T01:54:00Z</dcterms:created>
  <dcterms:modified xsi:type="dcterms:W3CDTF">2015-03-26T07:18:00Z</dcterms:modified>
</cp:coreProperties>
</file>